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bookmarkStart w:id="0" w:name="_GoBack"/>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23D74">
        <w:rPr>
          <w:rFonts w:ascii="Arial" w:hAnsi="Arial" w:cs="Arial"/>
          <w:noProof/>
          <w:sz w:val="24"/>
          <w:szCs w:val="24"/>
        </w:rPr>
        <w:t>L1</w:t>
      </w:r>
      <w:r w:rsidR="00C03BEB">
        <w:rPr>
          <w:rFonts w:ascii="Arial" w:hAnsi="Arial" w:cs="Arial"/>
          <w:noProof/>
          <w:sz w:val="24"/>
          <w:szCs w:val="24"/>
        </w:rPr>
        <w:t>-RSRP</w:t>
      </w:r>
      <w:r w:rsidR="00A15027">
        <w:rPr>
          <w:rFonts w:ascii="Arial" w:hAnsi="Arial" w:cs="Arial"/>
          <w:noProof/>
          <w:sz w:val="24"/>
          <w:szCs w:val="24"/>
        </w:rPr>
        <w:t xml:space="preserve"> </w:t>
      </w:r>
      <w:r w:rsidR="00C23D74">
        <w:rPr>
          <w:rFonts w:ascii="Arial" w:hAnsi="Arial" w:cs="Arial"/>
          <w:noProof/>
          <w:sz w:val="24"/>
          <w:szCs w:val="24"/>
        </w:rPr>
        <w:t>absolute accuracy tests for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r w:rsidR="00844E85">
        <w:rPr>
          <w:rFonts w:ascii="Arial" w:hAnsi="Arial" w:cs="Arial"/>
          <w:bCs/>
          <w:sz w:val="24"/>
          <w:szCs w:val="24"/>
        </w:rPr>
        <w:t>, Huawei, Hisilicon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23D74">
        <w:rPr>
          <w:rFonts w:ascii="Arial" w:hAnsi="Arial" w:cs="Arial"/>
        </w:rPr>
        <w:t>L1</w:t>
      </w:r>
      <w:r w:rsidR="00C03BEB">
        <w:rPr>
          <w:rFonts w:ascii="Arial" w:hAnsi="Arial" w:cs="Arial"/>
        </w:rPr>
        <w:t>-RSRP absolute measurement accuracy tests for</w:t>
      </w:r>
      <w:r w:rsidR="00C23D74">
        <w:rPr>
          <w:rFonts w:ascii="Arial" w:hAnsi="Arial" w:cs="Arial"/>
        </w:rPr>
        <w:t xml:space="preserve">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rsidR="0026555B" w:rsidRPr="006D72F4" w:rsidRDefault="00C23D74" w:rsidP="006D72F4">
      <w:pPr>
        <w:keepNext/>
        <w:keepLines/>
        <w:numPr>
          <w:ilvl w:val="0"/>
          <w:numId w:val="32"/>
        </w:numPr>
        <w:spacing w:after="120"/>
        <w:rPr>
          <w:rFonts w:ascii="Arial" w:hAnsi="Arial" w:cs="Arial"/>
        </w:rPr>
      </w:pPr>
      <w:r>
        <w:rPr>
          <w:rFonts w:ascii="Arial" w:hAnsi="Arial"/>
        </w:rPr>
        <w:t>4.7.4.1.1</w:t>
      </w:r>
      <w:r w:rsidR="00E07826" w:rsidRPr="006C1D71">
        <w:rPr>
          <w:rFonts w:ascii="Arial" w:hAnsi="Arial"/>
        </w:rPr>
        <w:t xml:space="preserve">, </w:t>
      </w:r>
      <w:r w:rsidR="006D72F4" w:rsidRPr="006D72F4">
        <w:rPr>
          <w:rFonts w:ascii="Arial" w:hAnsi="Arial"/>
        </w:rPr>
        <w:t>EN-DC FR1 SSB based L1-RSRP absolute measurement accuracy</w:t>
      </w:r>
    </w:p>
    <w:p w:rsidR="006D72F4" w:rsidRPr="006D72F4" w:rsidRDefault="006D72F4" w:rsidP="006D72F4">
      <w:pPr>
        <w:keepNext/>
        <w:keepLines/>
        <w:numPr>
          <w:ilvl w:val="0"/>
          <w:numId w:val="32"/>
        </w:numPr>
        <w:spacing w:after="120"/>
        <w:rPr>
          <w:rFonts w:ascii="Arial" w:hAnsi="Arial" w:cs="Arial"/>
        </w:rPr>
      </w:pPr>
      <w:r>
        <w:rPr>
          <w:rFonts w:ascii="Arial" w:hAnsi="Arial"/>
        </w:rPr>
        <w:t xml:space="preserve">4.7.4.2.1, </w:t>
      </w:r>
      <w:r w:rsidRPr="006D72F4">
        <w:rPr>
          <w:rFonts w:ascii="Arial" w:hAnsi="Arial"/>
        </w:rPr>
        <w:t xml:space="preserve">EN-DC FR1 </w:t>
      </w:r>
      <w:r>
        <w:rPr>
          <w:rFonts w:ascii="Arial" w:hAnsi="Arial"/>
        </w:rPr>
        <w:t>CSI-RS</w:t>
      </w:r>
      <w:r w:rsidRPr="006D72F4">
        <w:rPr>
          <w:rFonts w:ascii="Arial" w:hAnsi="Arial"/>
        </w:rPr>
        <w:t xml:space="preserve"> based L1-RSRP absolute measurement accuracy</w:t>
      </w:r>
    </w:p>
    <w:p w:rsidR="006D72F4" w:rsidRPr="006D72F4" w:rsidRDefault="006D72F4" w:rsidP="006D72F4">
      <w:pPr>
        <w:keepNext/>
        <w:keepLines/>
        <w:numPr>
          <w:ilvl w:val="0"/>
          <w:numId w:val="32"/>
        </w:numPr>
        <w:spacing w:after="120"/>
        <w:rPr>
          <w:rFonts w:ascii="Arial" w:hAnsi="Arial" w:cs="Arial"/>
        </w:rPr>
      </w:pPr>
      <w:r>
        <w:rPr>
          <w:rFonts w:ascii="Arial" w:hAnsi="Arial"/>
        </w:rPr>
        <w:t>6.7.4.1.1</w:t>
      </w:r>
      <w:r w:rsidRPr="006C1D71">
        <w:rPr>
          <w:rFonts w:ascii="Arial" w:hAnsi="Arial"/>
        </w:rPr>
        <w:t xml:space="preserve">, </w:t>
      </w:r>
      <w:r>
        <w:rPr>
          <w:rFonts w:ascii="Arial" w:hAnsi="Arial"/>
        </w:rPr>
        <w:t>NR SA</w:t>
      </w:r>
      <w:r w:rsidRPr="006D72F4">
        <w:rPr>
          <w:rFonts w:ascii="Arial" w:hAnsi="Arial"/>
        </w:rPr>
        <w:t xml:space="preserve"> FR1 SSB based L1-RSRP absolute measurement accuracy</w:t>
      </w:r>
    </w:p>
    <w:p w:rsidR="006D72F4" w:rsidRPr="00844E85" w:rsidRDefault="006D72F4" w:rsidP="006D72F4">
      <w:pPr>
        <w:keepNext/>
        <w:keepLines/>
        <w:numPr>
          <w:ilvl w:val="0"/>
          <w:numId w:val="32"/>
        </w:numPr>
        <w:spacing w:after="120"/>
        <w:rPr>
          <w:rFonts w:ascii="Arial" w:hAnsi="Arial" w:cs="Arial"/>
        </w:rPr>
      </w:pPr>
      <w:r>
        <w:rPr>
          <w:rFonts w:ascii="Arial" w:hAnsi="Arial"/>
        </w:rPr>
        <w:t>6.7.4.2.1, NR SA</w:t>
      </w:r>
      <w:r w:rsidRPr="006D72F4">
        <w:rPr>
          <w:rFonts w:ascii="Arial" w:hAnsi="Arial"/>
        </w:rPr>
        <w:t xml:space="preserve"> FR1 </w:t>
      </w:r>
      <w:r>
        <w:rPr>
          <w:rFonts w:ascii="Arial" w:hAnsi="Arial"/>
        </w:rPr>
        <w:t>CSI-RS</w:t>
      </w:r>
      <w:r w:rsidRPr="006D72F4">
        <w:rPr>
          <w:rFonts w:ascii="Arial" w:hAnsi="Arial"/>
        </w:rPr>
        <w:t xml:space="preserve"> based L1-RSRP absolute measurement accuracy</w:t>
      </w:r>
    </w:p>
    <w:p w:rsidR="00844E85" w:rsidRPr="000704EE" w:rsidRDefault="00844E85" w:rsidP="006D72F4">
      <w:pPr>
        <w:keepNext/>
        <w:keepLines/>
        <w:numPr>
          <w:ilvl w:val="0"/>
          <w:numId w:val="32"/>
        </w:numPr>
        <w:spacing w:after="120"/>
        <w:rPr>
          <w:rFonts w:ascii="Arial" w:hAnsi="Arial" w:cs="Arial"/>
        </w:rPr>
      </w:pPr>
      <w:r w:rsidRPr="00A030B4">
        <w:rPr>
          <w:rFonts w:ascii="Arial" w:eastAsia="等线" w:hAnsi="Arial" w:cs="Arial" w:hint="eastAsia"/>
          <w:lang w:eastAsia="zh-CN"/>
        </w:rPr>
        <w:t>1</w:t>
      </w:r>
      <w:r w:rsidRPr="00A030B4">
        <w:rPr>
          <w:rFonts w:ascii="Arial" w:eastAsia="等线" w:hAnsi="Arial" w:cs="Arial"/>
          <w:lang w:eastAsia="zh-CN"/>
        </w:rPr>
        <w:t xml:space="preserve">6.7.4.2.1, </w:t>
      </w:r>
      <w:r w:rsidRPr="00844E85">
        <w:rPr>
          <w:rFonts w:ascii="Arial" w:eastAsia="等线" w:hAnsi="Arial" w:cs="Arial"/>
          <w:lang w:eastAsia="zh-CN"/>
        </w:rPr>
        <w:t>NR SA FR1 SSB based L1-RSRP absolute measurement for 2 Rx UE</w:t>
      </w:r>
    </w:p>
    <w:p w:rsidR="006D72F4" w:rsidRPr="00A030B4" w:rsidRDefault="00844E85" w:rsidP="006D72F4">
      <w:pPr>
        <w:keepNext/>
        <w:keepLines/>
        <w:spacing w:after="120"/>
        <w:ind w:left="340"/>
        <w:rPr>
          <w:rFonts w:ascii="Arial" w:eastAsia="等线" w:hAnsi="Arial" w:cs="Arial"/>
          <w:lang w:eastAsia="zh-CN"/>
        </w:rPr>
      </w:pPr>
      <w:r w:rsidRPr="00A030B4">
        <w:rPr>
          <w:rFonts w:ascii="Arial" w:eastAsia="等线" w:hAnsi="Arial" w:cs="Arial" w:hint="eastAsia"/>
          <w:lang w:eastAsia="zh-CN"/>
        </w:rPr>
        <w:t>1</w:t>
      </w:r>
      <w:r w:rsidRPr="00A030B4">
        <w:rPr>
          <w:rFonts w:ascii="Arial" w:eastAsia="等线" w:hAnsi="Arial" w:cs="Arial"/>
          <w:lang w:eastAsia="zh-CN"/>
        </w:rPr>
        <w:t xml:space="preserve">6.7.4.3.1, </w:t>
      </w:r>
      <w:r w:rsidRPr="00844E85">
        <w:rPr>
          <w:rFonts w:ascii="Arial" w:eastAsia="等线" w:hAnsi="Arial" w:cs="Arial"/>
          <w:lang w:eastAsia="zh-CN"/>
        </w:rPr>
        <w:t>NR SA FR1 CSI-RS based L1-RSRP absolute measurement on resource set with repetition off for 1 Rx UE</w:t>
      </w:r>
    </w:p>
    <w:p w:rsidR="00844E85" w:rsidRPr="000B092D" w:rsidRDefault="00844E85" w:rsidP="006D72F4">
      <w:pPr>
        <w:keepNext/>
        <w:keepLines/>
        <w:spacing w:after="120"/>
        <w:ind w:left="340"/>
        <w:rPr>
          <w:rFonts w:ascii="Arial" w:eastAsia="等线" w:hAnsi="Arial" w:cs="Arial"/>
          <w:lang w:eastAsia="zh-CN"/>
        </w:rPr>
      </w:pPr>
      <w:r w:rsidRPr="00A030B4">
        <w:rPr>
          <w:rFonts w:ascii="Arial" w:eastAsia="等线" w:hAnsi="Arial" w:cs="Arial" w:hint="eastAsia"/>
          <w:lang w:eastAsia="zh-CN"/>
        </w:rPr>
        <w:t>1</w:t>
      </w:r>
      <w:r w:rsidRPr="00A030B4">
        <w:rPr>
          <w:rFonts w:ascii="Arial" w:eastAsia="等线" w:hAnsi="Arial" w:cs="Arial"/>
          <w:lang w:eastAsia="zh-CN"/>
        </w:rPr>
        <w:t xml:space="preserve">6.7.4.4.1, </w:t>
      </w:r>
      <w:r w:rsidRPr="00844E85">
        <w:rPr>
          <w:rFonts w:ascii="Arial" w:eastAsia="等线" w:hAnsi="Arial" w:cs="Arial"/>
          <w:lang w:eastAsia="zh-CN"/>
        </w:rPr>
        <w:t>NR SA FR1 CSI-RS based L1-RSRP absolute measurement on resource set with repetition off for 2 Rx UE</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taking 4.7.4.1.1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w:t>
      </w:r>
      <w:r w:rsidR="00D467DE">
        <w:rPr>
          <w:rFonts w:ascii="Arial" w:eastAsia="宋体" w:hAnsi="Arial" w:cs="Arial"/>
          <w:lang w:eastAsia="zh-CN"/>
        </w:rPr>
        <w:t>6</w:t>
      </w:r>
      <w:r w:rsidR="0047155C" w:rsidRPr="003A016F">
        <w:rPr>
          <w:rFonts w:ascii="Arial" w:hAnsi="Arial" w:cs="Arial"/>
        </w:rPr>
        <w:t>.</w:t>
      </w:r>
      <w:r w:rsidR="00D467DE">
        <w:rPr>
          <w:rFonts w:ascii="Arial" w:hAnsi="Arial" w:cs="Arial"/>
        </w:rPr>
        <w:t>4</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6D72F4" w:rsidRPr="006D72F4" w:rsidRDefault="006D72F4" w:rsidP="0078580A">
      <w:pPr>
        <w:keepNext/>
        <w:keepLines/>
        <w:shd w:val="clear" w:color="auto" w:fill="BFBFBF"/>
        <w:spacing w:before="120"/>
        <w:ind w:left="1418" w:hanging="1418"/>
        <w:outlineLvl w:val="3"/>
        <w:rPr>
          <w:rFonts w:ascii="Arial" w:eastAsia="宋体" w:hAnsi="Arial"/>
          <w:snapToGrid w:val="0"/>
          <w:sz w:val="24"/>
        </w:rPr>
      </w:pPr>
      <w:bookmarkStart w:id="26" w:name="_Toc53547631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6D72F4">
        <w:rPr>
          <w:rFonts w:ascii="Arial" w:eastAsia="宋体" w:hAnsi="Arial"/>
          <w:snapToGrid w:val="0"/>
          <w:sz w:val="24"/>
        </w:rPr>
        <w:t>A.4.7.4.1</w:t>
      </w:r>
      <w:r w:rsidRPr="006D72F4">
        <w:rPr>
          <w:rFonts w:ascii="Arial" w:eastAsia="宋体" w:hAnsi="Arial"/>
          <w:snapToGrid w:val="0"/>
          <w:sz w:val="24"/>
        </w:rPr>
        <w:tab/>
        <w:t>SSB based L1-RSRP measurement</w:t>
      </w:r>
      <w:bookmarkEnd w:id="26"/>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27" w:name="_Toc535476311"/>
      <w:r w:rsidRPr="006D72F4">
        <w:rPr>
          <w:rFonts w:ascii="Arial" w:eastAsia="宋体" w:hAnsi="Arial"/>
          <w:sz w:val="22"/>
          <w:lang w:eastAsia="ko-KR"/>
        </w:rPr>
        <w:t>A.4.7.4.1.1</w:t>
      </w:r>
      <w:r w:rsidRPr="006D72F4">
        <w:rPr>
          <w:rFonts w:ascii="Arial" w:eastAsia="宋体" w:hAnsi="Arial"/>
          <w:sz w:val="22"/>
          <w:lang w:eastAsia="ko-KR"/>
        </w:rPr>
        <w:tab/>
        <w:t>Test Purpose and Environment</w:t>
      </w:r>
      <w:bookmarkEnd w:id="27"/>
    </w:p>
    <w:p w:rsidR="006D72F4" w:rsidRPr="006D72F4" w:rsidRDefault="006D72F4" w:rsidP="0078580A">
      <w:pPr>
        <w:shd w:val="clear" w:color="auto" w:fill="BFBFBF"/>
        <w:overflowPunct w:val="0"/>
        <w:autoSpaceDE w:val="0"/>
        <w:autoSpaceDN w:val="0"/>
        <w:adjustRightInd w:val="0"/>
        <w:textAlignment w:val="baseline"/>
        <w:rPr>
          <w:rFonts w:eastAsia="Times New Roman"/>
          <w:lang w:eastAsia="ko-KR"/>
        </w:rPr>
      </w:pPr>
      <w:r w:rsidRPr="006D72F4">
        <w:rPr>
          <w:rFonts w:eastAsia="Times New Roman"/>
          <w:lang w:eastAsia="ko-KR"/>
        </w:rPr>
        <w:t>The purpose of this test is to verify that the L1-RSRP measurement accuracy is within the specified limits. This test will verify the requirements in Clauses 9.5.2 and clause 10.1.19.1 for L1-RSRP measurements based on SSB with the testing configurations for NR cells in Table A.4.7.4.1.1-1.</w:t>
      </w:r>
    </w:p>
    <w:p w:rsidR="006D72F4" w:rsidRPr="006D72F4" w:rsidRDefault="006D72F4" w:rsidP="0078580A">
      <w:pPr>
        <w:keepNext/>
        <w:keepLines/>
        <w:shd w:val="clear" w:color="auto" w:fill="BFBFBF"/>
        <w:spacing w:before="60"/>
        <w:jc w:val="center"/>
        <w:rPr>
          <w:rFonts w:ascii="Arial" w:eastAsia="宋体" w:hAnsi="Arial"/>
          <w:b/>
          <w:lang w:eastAsia="ko-KR"/>
        </w:rPr>
      </w:pPr>
      <w:r w:rsidRPr="006D72F4">
        <w:rPr>
          <w:rFonts w:ascii="Arial" w:eastAsia="宋体" w:hAnsi="Arial"/>
          <w:b/>
          <w:lang w:eastAsia="ko-KR"/>
        </w:rPr>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Description</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LTE FDD, NR 15 kHz SSB SCS, 10 MHz bandwidth, FDD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LTE FDD, NR 15 kHz SSB SCS,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LTE FDD, NR 30kHz SSB SCS, 40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LTE TDD, NR 15 kHz SSB SCS, 10 MHz bandwidth, FDD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LTE TDD, NR 15 kHz SSB SCS,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LTE TDD, NR 30kHz SSB SCS, 40 MHz bandwidth, TDD duplex mode</w:t>
            </w:r>
          </w:p>
        </w:tc>
      </w:tr>
      <w:tr w:rsidR="006D72F4" w:rsidRPr="006D72F4" w:rsidTr="006D72F4">
        <w:tc>
          <w:tcPr>
            <w:tcW w:w="9857" w:type="dxa"/>
            <w:gridSpan w:val="2"/>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ind w:left="851" w:hanging="851"/>
              <w:rPr>
                <w:rFonts w:ascii="Arial" w:eastAsia="宋体" w:hAnsi="Arial"/>
                <w:sz w:val="18"/>
              </w:rPr>
            </w:pPr>
            <w:r w:rsidRPr="006D72F4">
              <w:rPr>
                <w:rFonts w:ascii="Arial" w:eastAsia="宋体" w:hAnsi="Arial"/>
                <w:sz w:val="18"/>
              </w:rPr>
              <w:t>Note:</w:t>
            </w:r>
            <w:r w:rsidRPr="006D72F4">
              <w:rPr>
                <w:rFonts w:ascii="Arial" w:eastAsia="宋体" w:hAnsi="Arial"/>
                <w:sz w:val="18"/>
              </w:rPr>
              <w:tab/>
              <w:t>The UE is only required to be tested in one of the supported test configurations in each supported band</w:t>
            </w:r>
          </w:p>
        </w:tc>
      </w:tr>
    </w:tbl>
    <w:p w:rsidR="006D72F4" w:rsidRPr="006D72F4" w:rsidRDefault="006D72F4" w:rsidP="0078580A">
      <w:pPr>
        <w:shd w:val="clear" w:color="auto" w:fill="BFBFBF"/>
        <w:rPr>
          <w:rFonts w:eastAsia="宋体"/>
          <w:lang w:eastAsia="ko-KR"/>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28" w:name="_Toc535476312"/>
      <w:r w:rsidRPr="006D72F4">
        <w:rPr>
          <w:rFonts w:ascii="Arial" w:eastAsia="宋体" w:hAnsi="Arial"/>
          <w:sz w:val="22"/>
          <w:lang w:eastAsia="ko-KR"/>
        </w:rPr>
        <w:lastRenderedPageBreak/>
        <w:t>A.4.7.4.1.2</w:t>
      </w:r>
      <w:r w:rsidRPr="006D72F4">
        <w:rPr>
          <w:rFonts w:ascii="Arial" w:eastAsia="宋体" w:hAnsi="Arial"/>
          <w:sz w:val="22"/>
          <w:lang w:eastAsia="ko-KR"/>
        </w:rPr>
        <w:tab/>
        <w:t>Test parameters</w:t>
      </w:r>
      <w:bookmarkEnd w:id="28"/>
    </w:p>
    <w:p w:rsidR="006D72F4" w:rsidRPr="006D72F4" w:rsidRDefault="006D72F4" w:rsidP="0078580A">
      <w:pPr>
        <w:shd w:val="clear" w:color="auto" w:fill="BFBFBF"/>
        <w:overflowPunct w:val="0"/>
        <w:autoSpaceDE w:val="0"/>
        <w:autoSpaceDN w:val="0"/>
        <w:adjustRightInd w:val="0"/>
        <w:textAlignment w:val="baseline"/>
        <w:rPr>
          <w:rFonts w:eastAsia="Times New Roman"/>
          <w:lang w:eastAsia="ko-KR"/>
        </w:rPr>
      </w:pPr>
      <w:r w:rsidRPr="006D72F4">
        <w:rPr>
          <w:rFonts w:eastAsia="Times New Roman"/>
          <w:lang w:eastAsia="ko-KR"/>
        </w:rPr>
        <w:t xml:space="preserve">In this set of test cases </w:t>
      </w:r>
      <w:r w:rsidRPr="006D72F4">
        <w:rPr>
          <w:rFonts w:eastAsia="宋体" w:cs="v4.2.0"/>
        </w:rPr>
        <w:t>there are two cells in the test, E-UTRAN PCell (Cell 1), FR1 PSCell (Cell 2)</w:t>
      </w:r>
      <w:r w:rsidRPr="006D72F4">
        <w:rPr>
          <w:rFonts w:eastAsia="Times New Roman"/>
          <w:lang w:eastAsia="ko-KR"/>
        </w:rPr>
        <w:t>. The test parameters and applicability for Cell 1 are defined in A.3.7.2. The test parameters for the Cell 2 are given in Table A.4.7.4.1.2-1 below. The absolute and relative accuracy of L1-RSRP measurements are tested by using the parameters in Table A.4.7.4.1.2-1.</w:t>
      </w:r>
    </w:p>
    <w:p w:rsidR="006D72F4" w:rsidRPr="006D72F4" w:rsidRDefault="006D72F4" w:rsidP="0078580A">
      <w:pPr>
        <w:shd w:val="clear" w:color="auto" w:fill="BFBFBF"/>
        <w:overflowPunct w:val="0"/>
        <w:autoSpaceDE w:val="0"/>
        <w:autoSpaceDN w:val="0"/>
        <w:adjustRightInd w:val="0"/>
        <w:textAlignment w:val="baseline"/>
        <w:rPr>
          <w:rFonts w:eastAsia="Times New Roman"/>
          <w:lang w:eastAsia="ko-KR"/>
        </w:rPr>
      </w:pPr>
      <w:r w:rsidRPr="006D72F4">
        <w:rPr>
          <w:rFonts w:eastAsia="宋体"/>
        </w:rPr>
        <w:t>There is no measurement gap configured in the test. Before the test, UE is configured one SSB resource set with two SSB resources. UE is configured to perform RLM, BFD and L1-RSRP measurement based on the SSB resources 0 and 1.</w:t>
      </w:r>
    </w:p>
    <w:p w:rsidR="006D72F4" w:rsidRPr="006D72F4" w:rsidRDefault="006D72F4" w:rsidP="0078580A">
      <w:pPr>
        <w:keepNext/>
        <w:keepLines/>
        <w:shd w:val="clear" w:color="auto" w:fill="BFBFBF"/>
        <w:spacing w:before="60"/>
        <w:jc w:val="center"/>
        <w:rPr>
          <w:rFonts w:ascii="Arial" w:eastAsia="宋体" w:hAnsi="Arial"/>
          <w:b/>
          <w:lang w:eastAsia="ko-KR"/>
        </w:rPr>
      </w:pPr>
      <w:bookmarkStart w:id="29" w:name="_Toc535476313"/>
      <w:r w:rsidRPr="006D72F4">
        <w:rPr>
          <w:rFonts w:ascii="Arial" w:eastAsia="宋体" w:hAnsi="Arial"/>
          <w:b/>
          <w:lang w:eastAsia="ko-KR"/>
        </w:rPr>
        <w:t>Table A.4.7.4.1.2-1: FR1 SSB based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6D72F4" w:rsidRPr="006D72F4"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b/>
                <w:sz w:val="18"/>
                <w:lang w:val="en-US"/>
              </w:rPr>
            </w:pPr>
            <w:r w:rsidRPr="006D72F4">
              <w:rPr>
                <w:rFonts w:ascii="Arial" w:eastAsia="宋体" w:hAnsi="Arial" w:cs="Arial"/>
                <w:b/>
                <w:sz w:val="18"/>
                <w:lang w:val="en-US"/>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b/>
                <w:sz w:val="18"/>
                <w:lang w:val="en-US"/>
              </w:rPr>
            </w:pPr>
            <w:r w:rsidRPr="006D72F4">
              <w:rPr>
                <w:rFonts w:ascii="Arial" w:eastAsia="宋体" w:hAnsi="Arial" w:cs="Arial"/>
                <w:b/>
                <w:sz w:val="18"/>
                <w:lang w:val="en-US"/>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b/>
                <w:sz w:val="18"/>
                <w:lang w:val="en-US"/>
              </w:rPr>
            </w:pPr>
            <w:r w:rsidRPr="006D72F4">
              <w:rPr>
                <w:rFonts w:ascii="Arial" w:eastAsia="宋体"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b/>
                <w:sz w:val="18"/>
                <w:lang w:val="en-US"/>
              </w:rPr>
            </w:pPr>
            <w:r w:rsidRPr="006D72F4">
              <w:rPr>
                <w:rFonts w:ascii="Arial" w:eastAsia="宋体" w:hAnsi="Arial" w:cs="Arial"/>
                <w:b/>
                <w:sz w:val="18"/>
                <w:lang w:val="en-US"/>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b/>
                <w:sz w:val="18"/>
                <w:lang w:val="en-US"/>
              </w:rPr>
            </w:pPr>
            <w:r w:rsidRPr="006D72F4">
              <w:rPr>
                <w:rFonts w:ascii="Arial" w:eastAsia="宋体" w:hAnsi="Arial" w:cs="Arial"/>
                <w:b/>
                <w:sz w:val="18"/>
                <w:lang w:val="en-US"/>
              </w:rPr>
              <w:t>Test 2</w:t>
            </w:r>
          </w:p>
        </w:tc>
      </w:tr>
      <w:tr w:rsidR="006D72F4" w:rsidRPr="006D72F4"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8"/>
                <w:lang w:val="it-IT"/>
              </w:rPr>
            </w:pPr>
            <w:r w:rsidRPr="006D72F4">
              <w:rPr>
                <w:rFonts w:ascii="Arial" w:eastAsia="宋体" w:hAnsi="Arial" w:cs="Arial"/>
                <w:sz w:val="18"/>
                <w:lang w:val="it-IT"/>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it-IT"/>
              </w:rPr>
            </w:pPr>
            <w:r w:rsidRPr="006D72F4">
              <w:rPr>
                <w:rFonts w:ascii="Arial" w:eastAsia="宋体" w:hAnsi="Arial" w:cs="Arial"/>
                <w:sz w:val="18"/>
                <w:lang w:val="it-IT"/>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keepLines/>
              <w:shd w:val="clear" w:color="auto" w:fill="BFBFBF"/>
              <w:spacing w:after="0" w:line="256" w:lineRule="auto"/>
              <w:jc w:val="center"/>
              <w:rPr>
                <w:rFonts w:ascii="Arial" w:eastAsia="宋体"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freq1</w:t>
            </w:r>
          </w:p>
        </w:tc>
      </w:tr>
      <w:tr w:rsidR="006D72F4" w:rsidRPr="006D72F4" w:rsidTr="006D72F4">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8"/>
                <w:lang w:val="it-IT"/>
              </w:rPr>
            </w:pPr>
            <w:r w:rsidRPr="006D72F4">
              <w:rPr>
                <w:rFonts w:ascii="Arial" w:eastAsia="宋体" w:hAnsi="Arial" w:cs="Arial"/>
                <w:sz w:val="18"/>
                <w:lang w:val="it-IT"/>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it-IT"/>
              </w:rPr>
            </w:pPr>
            <w:r w:rsidRPr="006D72F4">
              <w:rPr>
                <w:rFonts w:ascii="Arial" w:eastAsia="宋体" w:hAnsi="Arial" w:cs="Arial"/>
                <w:sz w:val="18"/>
                <w:lang w:val="it-IT"/>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keepLines/>
              <w:shd w:val="clear" w:color="auto" w:fill="BFBFBF"/>
              <w:spacing w:after="0" w:line="256" w:lineRule="auto"/>
              <w:jc w:val="center"/>
              <w:rPr>
                <w:rFonts w:ascii="Arial" w:eastAsia="宋体"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FDD</w:t>
            </w:r>
          </w:p>
        </w:tc>
      </w:tr>
      <w:tr w:rsidR="006D72F4" w:rsidRPr="006D72F4" w:rsidTr="006D72F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it-IT"/>
              </w:rPr>
            </w:pPr>
            <w:r w:rsidRPr="006D72F4">
              <w:rPr>
                <w:rFonts w:ascii="Arial" w:eastAsia="宋体" w:hAnsi="Arial" w:cs="Arial"/>
                <w:sz w:val="18"/>
                <w:lang w:val="it-IT"/>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TDD</w:t>
            </w:r>
          </w:p>
        </w:tc>
      </w:tr>
      <w:tr w:rsidR="006D72F4" w:rsidRPr="006D72F4" w:rsidTr="006D72F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it-IT"/>
              </w:rPr>
            </w:pPr>
            <w:r w:rsidRPr="006D72F4">
              <w:rPr>
                <w:rFonts w:ascii="Arial" w:eastAsia="宋体" w:hAnsi="Arial" w:cs="Arial"/>
                <w:sz w:val="18"/>
                <w:lang w:val="it-IT"/>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TDD</w:t>
            </w:r>
          </w:p>
        </w:tc>
      </w:tr>
      <w:tr w:rsidR="006D72F4" w:rsidRPr="006D72F4" w:rsidTr="006D72F4">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8"/>
                <w:lang w:val="it-IT"/>
              </w:rPr>
            </w:pPr>
            <w:r w:rsidRPr="006D72F4">
              <w:rPr>
                <w:rFonts w:ascii="Arial" w:eastAsia="宋体" w:hAnsi="Arial" w:cs="Arial"/>
                <w:sz w:val="18"/>
                <w:lang w:val="it-IT"/>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it-IT"/>
              </w:rPr>
            </w:pPr>
            <w:r w:rsidRPr="006D72F4">
              <w:rPr>
                <w:rFonts w:ascii="Arial" w:eastAsia="宋体" w:hAnsi="Arial" w:cs="Arial"/>
                <w:sz w:val="18"/>
                <w:lang w:val="it-IT"/>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keepLines/>
              <w:shd w:val="clear" w:color="auto" w:fill="BFBFBF"/>
              <w:spacing w:after="0" w:line="256" w:lineRule="auto"/>
              <w:jc w:val="center"/>
              <w:rPr>
                <w:rFonts w:ascii="Arial" w:eastAsia="宋体"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N/A</w:t>
            </w:r>
          </w:p>
        </w:tc>
      </w:tr>
      <w:tr w:rsidR="006D72F4" w:rsidRPr="006D72F4" w:rsidTr="006D72F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it-IT"/>
              </w:rPr>
            </w:pPr>
            <w:r w:rsidRPr="006D72F4">
              <w:rPr>
                <w:rFonts w:ascii="Arial" w:eastAsia="宋体" w:hAnsi="Arial" w:cs="Arial"/>
                <w:sz w:val="18"/>
                <w:lang w:val="it-IT"/>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TDDConf.1.1</w:t>
            </w:r>
          </w:p>
        </w:tc>
      </w:tr>
      <w:tr w:rsidR="006D72F4" w:rsidRPr="006D72F4" w:rsidTr="006D72F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it-IT"/>
              </w:rPr>
            </w:pPr>
            <w:r w:rsidRPr="006D72F4">
              <w:rPr>
                <w:rFonts w:ascii="Arial" w:eastAsia="宋体" w:hAnsi="Arial" w:cs="Arial"/>
                <w:sz w:val="18"/>
                <w:lang w:val="it-IT"/>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TDDConf.2.1</w:t>
            </w:r>
          </w:p>
        </w:tc>
      </w:tr>
      <w:tr w:rsidR="006D72F4" w:rsidRPr="006D72F4" w:rsidTr="006D72F4">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8"/>
                <w:vertAlign w:val="subscript"/>
                <w:lang w:val="en-US"/>
              </w:rPr>
            </w:pPr>
            <w:r w:rsidRPr="006D72F4">
              <w:rPr>
                <w:rFonts w:ascii="Arial" w:eastAsia="宋体" w:hAnsi="Arial" w:cs="Arial"/>
                <w:sz w:val="18"/>
                <w:lang w:val="en-US"/>
              </w:rPr>
              <w:t>BW</w:t>
            </w:r>
            <w:r w:rsidRPr="006D72F4">
              <w:rPr>
                <w:rFonts w:ascii="Arial" w:eastAsia="宋体" w:hAnsi="Arial" w:cs="Arial"/>
                <w:sz w:val="18"/>
                <w:vertAlign w:val="subscript"/>
                <w:lang w:val="en-US"/>
              </w:rPr>
              <w:t>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sz w:val="18"/>
                <w:szCs w:val="18"/>
              </w:rPr>
              <w:t xml:space="preserve">10: </w:t>
            </w:r>
            <w:r w:rsidRPr="006D72F4">
              <w:rPr>
                <w:rFonts w:ascii="Arial" w:eastAsia="宋体" w:hAnsi="Arial" w:cs="Arial"/>
                <w:sz w:val="18"/>
                <w:szCs w:val="18"/>
                <w:lang w:val="de-DE"/>
              </w:rPr>
              <w:t>N</w:t>
            </w:r>
            <w:r w:rsidRPr="006D72F4">
              <w:rPr>
                <w:rFonts w:ascii="Arial" w:eastAsia="宋体" w:hAnsi="Arial" w:cs="Arial"/>
                <w:sz w:val="18"/>
                <w:szCs w:val="18"/>
                <w:vertAlign w:val="subscript"/>
                <w:lang w:val="de-DE"/>
              </w:rPr>
              <w:t>RB,c</w:t>
            </w:r>
            <w:r w:rsidRPr="006D72F4">
              <w:rPr>
                <w:rFonts w:ascii="Arial" w:eastAsia="宋体" w:hAnsi="Arial" w:cs="Arial"/>
                <w:sz w:val="18"/>
                <w:szCs w:val="18"/>
                <w:lang w:val="de-DE"/>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sz w:val="18"/>
                <w:szCs w:val="18"/>
              </w:rPr>
              <w:t xml:space="preserve">10: </w:t>
            </w:r>
            <w:r w:rsidRPr="006D72F4">
              <w:rPr>
                <w:rFonts w:ascii="Arial" w:eastAsia="宋体" w:hAnsi="Arial" w:cs="Arial"/>
                <w:sz w:val="18"/>
                <w:szCs w:val="18"/>
                <w:lang w:val="de-DE"/>
              </w:rPr>
              <w:t>N</w:t>
            </w:r>
            <w:r w:rsidRPr="006D72F4">
              <w:rPr>
                <w:rFonts w:ascii="Arial" w:eastAsia="宋体" w:hAnsi="Arial" w:cs="Arial"/>
                <w:sz w:val="18"/>
                <w:szCs w:val="18"/>
                <w:vertAlign w:val="subscript"/>
                <w:lang w:val="de-DE"/>
              </w:rPr>
              <w:t>RB,c</w:t>
            </w:r>
            <w:r w:rsidRPr="006D72F4">
              <w:rPr>
                <w:rFonts w:ascii="Arial" w:eastAsia="宋体" w:hAnsi="Arial" w:cs="Arial"/>
                <w:sz w:val="18"/>
                <w:szCs w:val="18"/>
                <w:lang w:val="de-DE"/>
              </w:rPr>
              <w:t xml:space="preserve"> = 52</w:t>
            </w:r>
          </w:p>
        </w:tc>
      </w:tr>
      <w:tr w:rsidR="006D72F4" w:rsidRPr="006D72F4" w:rsidTr="006D72F4">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bscript"/>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sz w:val="18"/>
                <w:szCs w:val="18"/>
              </w:rPr>
              <w:t xml:space="preserve">10: </w:t>
            </w:r>
            <w:r w:rsidRPr="006D72F4">
              <w:rPr>
                <w:rFonts w:ascii="Arial" w:eastAsia="宋体" w:hAnsi="Arial" w:cs="Arial"/>
                <w:sz w:val="18"/>
                <w:szCs w:val="18"/>
                <w:lang w:val="de-DE"/>
              </w:rPr>
              <w:t>N</w:t>
            </w:r>
            <w:r w:rsidRPr="006D72F4">
              <w:rPr>
                <w:rFonts w:ascii="Arial" w:eastAsia="宋体" w:hAnsi="Arial" w:cs="Arial"/>
                <w:sz w:val="18"/>
                <w:szCs w:val="18"/>
                <w:vertAlign w:val="subscript"/>
                <w:lang w:val="de-DE"/>
              </w:rPr>
              <w:t>RB,c</w:t>
            </w:r>
            <w:r w:rsidRPr="006D72F4">
              <w:rPr>
                <w:rFonts w:ascii="Arial" w:eastAsia="宋体" w:hAnsi="Arial" w:cs="Arial"/>
                <w:sz w:val="18"/>
                <w:szCs w:val="18"/>
                <w:lang w:val="de-DE"/>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sz w:val="18"/>
                <w:szCs w:val="18"/>
              </w:rPr>
              <w:t xml:space="preserve">10: </w:t>
            </w:r>
            <w:r w:rsidRPr="006D72F4">
              <w:rPr>
                <w:rFonts w:ascii="Arial" w:eastAsia="宋体" w:hAnsi="Arial" w:cs="Arial"/>
                <w:sz w:val="18"/>
                <w:szCs w:val="18"/>
                <w:lang w:val="de-DE"/>
              </w:rPr>
              <w:t>N</w:t>
            </w:r>
            <w:r w:rsidRPr="006D72F4">
              <w:rPr>
                <w:rFonts w:ascii="Arial" w:eastAsia="宋体" w:hAnsi="Arial" w:cs="Arial"/>
                <w:sz w:val="18"/>
                <w:szCs w:val="18"/>
                <w:vertAlign w:val="subscript"/>
                <w:lang w:val="de-DE"/>
              </w:rPr>
              <w:t>RB,c</w:t>
            </w:r>
            <w:r w:rsidRPr="006D72F4">
              <w:rPr>
                <w:rFonts w:ascii="Arial" w:eastAsia="宋体" w:hAnsi="Arial" w:cs="Arial"/>
                <w:sz w:val="18"/>
                <w:szCs w:val="18"/>
                <w:lang w:val="de-DE"/>
              </w:rPr>
              <w:t xml:space="preserve"> = 52</w:t>
            </w:r>
          </w:p>
        </w:tc>
      </w:tr>
      <w:tr w:rsidR="006D72F4" w:rsidRPr="006D72F4" w:rsidTr="006D72F4">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bscript"/>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sz w:val="18"/>
                <w:szCs w:val="18"/>
              </w:rPr>
              <w:t xml:space="preserve">40: </w:t>
            </w:r>
            <w:r w:rsidRPr="006D72F4">
              <w:rPr>
                <w:rFonts w:ascii="Arial" w:eastAsia="宋体" w:hAnsi="Arial" w:cs="Arial"/>
                <w:sz w:val="18"/>
                <w:szCs w:val="18"/>
                <w:lang w:val="de-DE"/>
              </w:rPr>
              <w:t>N</w:t>
            </w:r>
            <w:r w:rsidRPr="006D72F4">
              <w:rPr>
                <w:rFonts w:ascii="Arial" w:eastAsia="宋体" w:hAnsi="Arial" w:cs="Arial"/>
                <w:sz w:val="18"/>
                <w:szCs w:val="18"/>
                <w:vertAlign w:val="subscript"/>
                <w:lang w:val="de-DE"/>
              </w:rPr>
              <w:t>RB,c</w:t>
            </w:r>
            <w:r w:rsidRPr="006D72F4">
              <w:rPr>
                <w:rFonts w:ascii="Arial" w:eastAsia="宋体" w:hAnsi="Arial" w:cs="Arial"/>
                <w:sz w:val="18"/>
                <w:szCs w:val="18"/>
                <w:lang w:val="de-DE"/>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sz w:val="18"/>
                <w:szCs w:val="18"/>
              </w:rPr>
              <w:t xml:space="preserve">40: </w:t>
            </w:r>
            <w:r w:rsidRPr="006D72F4">
              <w:rPr>
                <w:rFonts w:ascii="Arial" w:eastAsia="宋体" w:hAnsi="Arial" w:cs="Arial"/>
                <w:sz w:val="18"/>
                <w:szCs w:val="18"/>
                <w:lang w:val="de-DE"/>
              </w:rPr>
              <w:t>N</w:t>
            </w:r>
            <w:r w:rsidRPr="006D72F4">
              <w:rPr>
                <w:rFonts w:ascii="Arial" w:eastAsia="宋体" w:hAnsi="Arial" w:cs="Arial"/>
                <w:sz w:val="18"/>
                <w:szCs w:val="18"/>
                <w:vertAlign w:val="subscript"/>
                <w:lang w:val="de-DE"/>
              </w:rPr>
              <w:t>RB,c</w:t>
            </w:r>
            <w:r w:rsidRPr="006D72F4">
              <w:rPr>
                <w:rFonts w:ascii="Arial" w:eastAsia="宋体" w:hAnsi="Arial" w:cs="Arial"/>
                <w:sz w:val="18"/>
                <w:szCs w:val="18"/>
                <w:lang w:val="de-DE"/>
              </w:rPr>
              <w:t xml:space="preserve"> = 106</w:t>
            </w:r>
          </w:p>
        </w:tc>
      </w:tr>
      <w:tr w:rsidR="006D72F4" w:rsidRPr="006D72F4" w:rsidTr="006D72F4">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8"/>
                <w:lang w:val="en-US"/>
              </w:rPr>
            </w:pPr>
            <w:r w:rsidRPr="006D72F4">
              <w:rPr>
                <w:rFonts w:ascii="Arial" w:eastAsia="宋体" w:hAnsi="Arial" w:cs="Arial"/>
                <w:sz w:val="18"/>
                <w:lang w:val="en-US"/>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SR.1.1 FDD</w:t>
            </w:r>
          </w:p>
        </w:tc>
      </w:tr>
      <w:tr w:rsidR="006D72F4" w:rsidRPr="006D72F4" w:rsidTr="006D72F4">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SR.1.1 TDD</w:t>
            </w:r>
          </w:p>
        </w:tc>
      </w:tr>
      <w:tr w:rsidR="006D72F4" w:rsidRPr="006D72F4" w:rsidTr="006D72F4">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SR.2.1 TDD</w:t>
            </w:r>
          </w:p>
        </w:tc>
      </w:tr>
      <w:tr w:rsidR="006D72F4" w:rsidRPr="006D72F4" w:rsidTr="006D72F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8"/>
                <w:lang w:val="en-US"/>
              </w:rPr>
            </w:pPr>
            <w:r w:rsidRPr="006D72F4">
              <w:rPr>
                <w:rFonts w:ascii="Arial" w:eastAsia="宋体" w:hAnsi="Arial" w:cs="Arial"/>
                <w:sz w:val="18"/>
                <w:lang w:val="en-US"/>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CR.1.1 FDD </w:t>
            </w:r>
          </w:p>
        </w:tc>
      </w:tr>
      <w:tr w:rsidR="006D72F4" w:rsidRPr="006D72F4" w:rsidTr="006D72F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CR.1.1 TDD</w:t>
            </w:r>
          </w:p>
        </w:tc>
      </w:tr>
      <w:tr w:rsidR="006D72F4" w:rsidRPr="006D72F4" w:rsidTr="006D72F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CR.2.1 TDD</w:t>
            </w:r>
          </w:p>
        </w:tc>
      </w:tr>
      <w:tr w:rsidR="006D72F4" w:rsidRPr="006D72F4" w:rsidTr="006D72F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8"/>
                <w:lang w:val="en-US"/>
              </w:rPr>
            </w:pPr>
            <w:r w:rsidRPr="006D72F4">
              <w:rPr>
                <w:rFonts w:ascii="Arial" w:eastAsia="宋体" w:hAnsi="Arial" w:cs="Arial"/>
                <w:sz w:val="18"/>
                <w:lang w:val="en-US"/>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CCR.1.1 FDD </w:t>
            </w:r>
          </w:p>
        </w:tc>
      </w:tr>
      <w:tr w:rsidR="006D72F4" w:rsidRPr="006D72F4" w:rsidTr="006D72F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CCR.1.1 TDD</w:t>
            </w:r>
          </w:p>
        </w:tc>
      </w:tr>
      <w:tr w:rsidR="006D72F4" w:rsidRPr="006D72F4" w:rsidTr="006D72F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CCR.2.1 TDD</w:t>
            </w:r>
          </w:p>
        </w:tc>
      </w:tr>
      <w:tr w:rsidR="006D72F4" w:rsidRPr="006D72F4" w:rsidTr="006D72F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8"/>
                <w:lang w:val="en-US"/>
              </w:rPr>
            </w:pPr>
            <w:r w:rsidRPr="006D72F4">
              <w:rPr>
                <w:rFonts w:ascii="Arial" w:eastAsia="宋体" w:hAnsi="Arial" w:cs="Arial"/>
                <w:sz w:val="18"/>
                <w:lang w:val="en-US"/>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SSB.3 FR1  </w:t>
            </w:r>
          </w:p>
        </w:tc>
      </w:tr>
      <w:tr w:rsidR="006D72F4" w:rsidRPr="006D72F4" w:rsidTr="006D72F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SSB.3 FR1  </w:t>
            </w:r>
          </w:p>
        </w:tc>
      </w:tr>
      <w:tr w:rsidR="006D72F4" w:rsidRPr="006D72F4" w:rsidTr="006D72F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SSB.4 FR1 </w:t>
            </w:r>
          </w:p>
        </w:tc>
      </w:tr>
      <w:tr w:rsidR="006D72F4" w:rsidRPr="006D72F4"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OP.1</w:t>
            </w:r>
          </w:p>
        </w:tc>
      </w:tr>
      <w:tr w:rsidR="006D72F4" w:rsidRPr="006D72F4" w:rsidTr="006D72F4">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6"/>
                <w:szCs w:val="16"/>
                <w:lang w:val="en-US"/>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6"/>
                <w:szCs w:val="16"/>
                <w:lang w:val="en-US"/>
              </w:rPr>
              <w:t>TRS.1.1 FDD</w:t>
            </w:r>
          </w:p>
        </w:tc>
      </w:tr>
      <w:tr w:rsidR="006D72F4" w:rsidRPr="006D72F4" w:rsidTr="006D72F4">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da-DK"/>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6"/>
                <w:szCs w:val="16"/>
                <w:lang w:val="en-US"/>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6"/>
                <w:szCs w:val="16"/>
                <w:lang w:val="en-US"/>
              </w:rPr>
              <w:t>TRS.1.1 TDD</w:t>
            </w:r>
          </w:p>
        </w:tc>
      </w:tr>
      <w:tr w:rsidR="006D72F4" w:rsidRPr="006D72F4" w:rsidTr="006D72F4">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da-DK"/>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6"/>
                <w:szCs w:val="16"/>
                <w:lang w:val="en-US"/>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6"/>
                <w:szCs w:val="16"/>
                <w:lang w:val="en-US"/>
              </w:rPr>
              <w:t>TRS.1.2 TDD</w:t>
            </w:r>
          </w:p>
        </w:tc>
      </w:tr>
      <w:tr w:rsidR="006D72F4" w:rsidRPr="006D72F4"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rPr>
            </w:pPr>
            <w:r w:rsidRPr="006D72F4">
              <w:rPr>
                <w:rFonts w:ascii="Arial" w:eastAsia="宋体" w:hAnsi="Arial" w:cs="Arial"/>
                <w:sz w:val="18"/>
              </w:rPr>
              <w:t>DLBWP.0.1</w:t>
            </w:r>
          </w:p>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rPr>
            </w:pPr>
            <w:r w:rsidRPr="006D72F4">
              <w:rPr>
                <w:rFonts w:ascii="Arial" w:eastAsia="宋体" w:hAnsi="Arial" w:cs="Arial"/>
                <w:sz w:val="18"/>
              </w:rPr>
              <w:t>DLBWP.0.1</w:t>
            </w:r>
          </w:p>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rPr>
              <w:t>ULBWP.0.1</w:t>
            </w:r>
          </w:p>
        </w:tc>
      </w:tr>
      <w:tr w:rsidR="006D72F4" w:rsidRPr="006D72F4"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rPr>
            </w:pPr>
            <w:r w:rsidRPr="006D72F4">
              <w:rPr>
                <w:rFonts w:ascii="Arial" w:eastAsia="宋体" w:hAnsi="Arial" w:cs="Arial"/>
                <w:sz w:val="18"/>
              </w:rPr>
              <w:t>DLBWP.1.1</w:t>
            </w:r>
          </w:p>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rPr>
            </w:pPr>
            <w:r w:rsidRPr="006D72F4">
              <w:rPr>
                <w:rFonts w:ascii="Arial" w:eastAsia="宋体" w:hAnsi="Arial" w:cs="Arial"/>
                <w:sz w:val="18"/>
              </w:rPr>
              <w:t>DLBWP.1.1</w:t>
            </w:r>
          </w:p>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rPr>
              <w:t>ULBWP.1.1</w:t>
            </w:r>
          </w:p>
        </w:tc>
      </w:tr>
      <w:tr w:rsidR="006D72F4" w:rsidRPr="006D72F4"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SMTC.1 </w:t>
            </w:r>
          </w:p>
        </w:tc>
      </w:tr>
      <w:tr w:rsidR="006D72F4" w:rsidRPr="006D72F4"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periodic</w:t>
            </w:r>
          </w:p>
        </w:tc>
      </w:tr>
      <w:tr w:rsidR="006D72F4" w:rsidRPr="006D72F4"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reportQuantity</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ssb-Index-RSRP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ssb-Index-RSRP</w:t>
            </w:r>
          </w:p>
        </w:tc>
      </w:tr>
      <w:tr w:rsidR="006D72F4" w:rsidRPr="006D72F4"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2</w:t>
            </w:r>
          </w:p>
        </w:tc>
      </w:tr>
      <w:tr w:rsidR="006D72F4" w:rsidRPr="006D72F4"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slot80</w:t>
            </w:r>
          </w:p>
        </w:tc>
      </w:tr>
      <w:tr w:rsidR="006D72F4" w:rsidRPr="006D72F4" w:rsidTr="006D72F4">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lang w:val="en-US"/>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0</w:t>
            </w:r>
          </w:p>
        </w:tc>
      </w:tr>
      <w:tr w:rsidR="006D72F4" w:rsidRPr="006D72F4"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lang w:val="en-US"/>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r>
      <w:tr w:rsidR="006D72F4" w:rsidRPr="006D72F4"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lang w:val="en-US"/>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r>
      <w:tr w:rsidR="006D72F4" w:rsidRPr="006D72F4"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lang w:val="en-US"/>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r>
      <w:tr w:rsidR="006D72F4" w:rsidRPr="006D72F4"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lang w:val="en-US"/>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r>
      <w:tr w:rsidR="006D72F4" w:rsidRPr="006D72F4"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lang w:val="en-US"/>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r>
      <w:tr w:rsidR="006D72F4" w:rsidRPr="006D72F4"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lang w:val="en-US"/>
              </w:rPr>
              <w:lastRenderedPageBreak/>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r>
      <w:tr w:rsidR="006D72F4" w:rsidRPr="006D72F4"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rPr>
              <w:t>EPRE ratio of OCNG DMRS to SSS</w:t>
            </w:r>
            <w:r w:rsidRPr="006D72F4">
              <w:rPr>
                <w:rFonts w:ascii="Arial" w:eastAsia="宋体" w:hAnsi="Arial" w:cs="Arial"/>
                <w:sz w:val="15"/>
                <w:szCs w:val="15"/>
                <w:vertAlign w:val="superscript"/>
              </w:rPr>
              <w:t>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r>
      <w:tr w:rsidR="006D72F4" w:rsidRPr="006D72F4"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lang w:val="en-US"/>
              </w:rPr>
              <w:t>EPRE ratio of OCNG to OCNG DMRS</w:t>
            </w:r>
            <w:r w:rsidRPr="006D72F4">
              <w:rPr>
                <w:rFonts w:ascii="Arial" w:eastAsia="宋体" w:hAnsi="Arial" w:cs="Arial"/>
                <w:sz w:val="15"/>
                <w:szCs w:val="15"/>
                <w:vertAlign w:val="superscript"/>
                <w:lang w:val="en-US"/>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r>
      <w:tr w:rsidR="006D72F4" w:rsidRPr="006D72F4" w:rsidTr="006D72F4">
        <w:trPr>
          <w:gridAfter w:val="1"/>
          <w:wAfter w:w="108" w:type="dxa"/>
          <w:trHeight w:val="75"/>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tcPr>
          <w:p w:rsidR="006D72F4" w:rsidRPr="006D72F4" w:rsidRDefault="004A5E8A" w:rsidP="0078580A">
            <w:pPr>
              <w:keepLines/>
              <w:shd w:val="clear" w:color="auto" w:fill="BFBFBF"/>
              <w:spacing w:after="0" w:line="256" w:lineRule="auto"/>
              <w:rPr>
                <w:rFonts w:ascii="Arial" w:eastAsia="宋体" w:hAnsi="Arial" w:cs="Arial"/>
                <w:sz w:val="18"/>
                <w:vertAlign w:val="superscript"/>
                <w:lang w:val="en-US"/>
              </w:rPr>
            </w:pPr>
            <w:r w:rsidRPr="006D72F4">
              <w:rPr>
                <w:rFonts w:ascii="Arial" w:eastAsia="Calibri" w:hAnsi="Arial" w:cs="Arial"/>
                <w:noProof/>
                <w:position w:val="-12"/>
                <w:sz w:val="18"/>
                <w:szCs w:val="22"/>
                <w:lang w:val="de-DE" w:eastAsia="de-DE"/>
              </w:rPr>
              <w:drawing>
                <wp:inline distT="0" distB="0" distL="0" distR="0">
                  <wp:extent cx="228600" cy="228600"/>
                  <wp:effectExtent l="0" t="0" r="0" b="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6D72F4" w:rsidRPr="006D72F4">
              <w:rPr>
                <w:rFonts w:ascii="Arial" w:eastAsia="宋体" w:hAnsi="Arial" w:cs="Arial"/>
                <w:sz w:val="18"/>
                <w:vertAlign w:val="superscript"/>
                <w:lang w:val="en-US"/>
              </w:rPr>
              <w:t>Note2</w:t>
            </w:r>
          </w:p>
          <w:p w:rsidR="006D72F4" w:rsidRPr="006D72F4" w:rsidRDefault="006D72F4" w:rsidP="0078580A">
            <w:pPr>
              <w:keepLines/>
              <w:shd w:val="clear" w:color="auto" w:fill="BFBFBF"/>
              <w:spacing w:after="0" w:line="256" w:lineRule="auto"/>
              <w:rPr>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shd w:val="clear" w:color="auto" w:fill="BFBFBF"/>
              <w:spacing w:after="0" w:line="256" w:lineRule="auto"/>
              <w:rPr>
                <w:rFonts w:ascii="Arial" w:eastAsia="宋体" w:hAnsi="Arial" w:cs="Arial"/>
                <w:sz w:val="18"/>
                <w:lang w:val="en-US"/>
              </w:rPr>
            </w:pPr>
            <w:r w:rsidRPr="006D72F4">
              <w:rPr>
                <w:rFonts w:ascii="Arial" w:eastAsia="宋体" w:hAnsi="Arial"/>
                <w:sz w:val="18"/>
              </w:rPr>
              <w:t xml:space="preserve">NR_FDD_FR1_A, NR_TDD_FR1_A </w:t>
            </w:r>
            <w:r w:rsidRPr="006D72F4">
              <w:rPr>
                <w:rFonts w:ascii="Arial" w:eastAsia="宋体" w:hAnsi="Arial"/>
                <w:sz w:val="18"/>
                <w:vertAlign w:val="superscript"/>
              </w:rPr>
              <w:t>NOTE</w:t>
            </w:r>
            <w:r w:rsidRPr="006D72F4">
              <w:rPr>
                <w:rFonts w:ascii="Arial" w:eastAsia="宋体" w:hAnsi="Arial" w:cs="Arial"/>
                <w:sz w:val="18"/>
                <w:vertAlign w:val="superscript"/>
              </w:rPr>
              <w:t xml:space="preserv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dBm/15kHz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-94.65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-117</w:t>
            </w:r>
          </w:p>
        </w:tc>
      </w:tr>
      <w:tr w:rsidR="006D72F4" w:rsidRPr="006D72F4"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-116.5</w:t>
            </w:r>
          </w:p>
        </w:tc>
      </w:tr>
      <w:tr w:rsidR="006D72F4" w:rsidRPr="006D72F4"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-116</w:t>
            </w:r>
          </w:p>
        </w:tc>
      </w:tr>
      <w:tr w:rsidR="006D72F4" w:rsidRPr="006D72F4"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sv-FI"/>
              </w:rPr>
            </w:pPr>
            <w:r w:rsidRPr="006D72F4">
              <w:rPr>
                <w:rFonts w:ascii="Arial" w:eastAsia="宋体"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-115.5</w:t>
            </w:r>
          </w:p>
        </w:tc>
      </w:tr>
      <w:tr w:rsidR="006D72F4" w:rsidRPr="006D72F4"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sv-FI"/>
              </w:rPr>
            </w:pPr>
            <w:r w:rsidRPr="006D72F4">
              <w:rPr>
                <w:rFonts w:ascii="Arial" w:eastAsia="宋体"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-115</w:t>
            </w:r>
          </w:p>
        </w:tc>
      </w:tr>
      <w:tr w:rsidR="006D72F4" w:rsidRPr="006D72F4"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lang w:val="sv-SE"/>
              </w:rPr>
            </w:pPr>
            <w:r w:rsidRPr="006D72F4">
              <w:rPr>
                <w:rFonts w:ascii="Arial" w:eastAsia="宋体"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-114.5</w:t>
            </w:r>
          </w:p>
        </w:tc>
      </w:tr>
      <w:tr w:rsidR="006D72F4" w:rsidRPr="006D72F4"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-114</w:t>
            </w:r>
          </w:p>
        </w:tc>
      </w:tr>
      <w:tr w:rsidR="006D72F4" w:rsidRPr="006D72F4"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-113.5</w:t>
            </w:r>
          </w:p>
        </w:tc>
      </w:tr>
      <w:tr w:rsidR="006D72F4" w:rsidRPr="006D72F4" w:rsidTr="006D72F4">
        <w:trPr>
          <w:gridAfter w:val="1"/>
          <w:wAfter w:w="108" w:type="dxa"/>
          <w:trHeight w:val="113"/>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4A5E8A" w:rsidP="0078580A">
            <w:pPr>
              <w:keepLines/>
              <w:shd w:val="clear" w:color="auto" w:fill="BFBFBF"/>
              <w:spacing w:after="0" w:line="256" w:lineRule="auto"/>
              <w:rPr>
                <w:rFonts w:ascii="Arial" w:eastAsia="宋体" w:hAnsi="Arial" w:cs="Arial"/>
                <w:sz w:val="18"/>
                <w:vertAlign w:val="superscript"/>
                <w:lang w:val="en-US"/>
              </w:rPr>
            </w:pPr>
            <w:r w:rsidRPr="006D72F4">
              <w:rPr>
                <w:rFonts w:ascii="Arial" w:eastAsia="Calibri" w:hAnsi="Arial" w:cs="Arial"/>
                <w:noProof/>
                <w:position w:val="-12"/>
                <w:sz w:val="18"/>
                <w:szCs w:val="22"/>
                <w:lang w:val="de-DE" w:eastAsia="de-DE"/>
              </w:rPr>
              <w:drawing>
                <wp:inline distT="0" distB="0" distL="0" distR="0">
                  <wp:extent cx="228600" cy="228600"/>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6D72F4" w:rsidRPr="006D72F4">
              <w:rPr>
                <w:rFonts w:ascii="Arial" w:eastAsia="宋体" w:hAnsi="Arial" w:cs="Arial"/>
                <w:sz w:val="18"/>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rPr>
              <w:t xml:space="preserve">NR_FDD_FR1_A, NR_TDD_FR1_A </w:t>
            </w:r>
            <w:r w:rsidRPr="006D72F4">
              <w:rPr>
                <w:rFonts w:ascii="Arial" w:eastAsia="宋体" w:hAnsi="Arial" w:cs="Arial"/>
                <w:sz w:val="18"/>
                <w:vertAlign w:val="superscript"/>
              </w:rPr>
              <w:t>NOTE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Calibri" w:hAnsi="Arial" w:cs="Arial"/>
                <w:sz w:val="18"/>
                <w:szCs w:val="22"/>
                <w:lang w:val="en-US"/>
              </w:rPr>
              <w:t>dBm/SSB SCS</w:t>
            </w:r>
          </w:p>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jc w:val="center"/>
              <w:rPr>
                <w:rFonts w:ascii="Arial" w:eastAsia="Calibri" w:hAnsi="Arial" w:cs="Arial"/>
                <w:sz w:val="18"/>
                <w:szCs w:val="22"/>
                <w:lang w:val="en-US"/>
              </w:rPr>
            </w:pPr>
            <w:r w:rsidRPr="006D72F4">
              <w:rPr>
                <w:rFonts w:ascii="Arial" w:eastAsia="Calibri" w:hAnsi="Arial" w:cs="Arial"/>
                <w:sz w:val="18"/>
                <w:szCs w:val="22"/>
                <w:lang w:val="en-US"/>
              </w:rPr>
              <w:t>-94.65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-117</w:t>
            </w:r>
          </w:p>
        </w:tc>
      </w:tr>
      <w:tr w:rsidR="006D72F4" w:rsidRPr="006D72F4"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-116.5</w:t>
            </w:r>
          </w:p>
        </w:tc>
      </w:tr>
      <w:tr w:rsidR="006D72F4" w:rsidRPr="006D72F4"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-116</w:t>
            </w:r>
          </w:p>
        </w:tc>
      </w:tr>
      <w:tr w:rsidR="006D72F4" w:rsidRPr="006D72F4"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sv-FI"/>
              </w:rPr>
            </w:pPr>
            <w:r w:rsidRPr="006D72F4">
              <w:rPr>
                <w:rFonts w:ascii="Arial" w:eastAsia="宋体"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-115.5</w:t>
            </w:r>
          </w:p>
        </w:tc>
      </w:tr>
      <w:tr w:rsidR="006D72F4" w:rsidRPr="006D72F4"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sv-FI"/>
              </w:rPr>
            </w:pPr>
            <w:r w:rsidRPr="006D72F4">
              <w:rPr>
                <w:rFonts w:ascii="Arial" w:eastAsia="宋体"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-115</w:t>
            </w:r>
          </w:p>
        </w:tc>
      </w:tr>
      <w:tr w:rsidR="006D72F4" w:rsidRPr="006D72F4"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lang w:val="sv-SE"/>
              </w:rPr>
            </w:pPr>
            <w:r w:rsidRPr="006D72F4">
              <w:rPr>
                <w:rFonts w:ascii="Arial" w:eastAsia="宋体"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-114.5</w:t>
            </w:r>
          </w:p>
        </w:tc>
      </w:tr>
      <w:tr w:rsidR="006D72F4" w:rsidRPr="006D72F4"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-114</w:t>
            </w:r>
          </w:p>
        </w:tc>
      </w:tr>
      <w:tr w:rsidR="006D72F4" w:rsidRPr="006D72F4"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-113.5</w:t>
            </w:r>
          </w:p>
        </w:tc>
      </w:tr>
      <w:tr w:rsidR="006D72F4" w:rsidRPr="006D72F4"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rPr>
              <w:t xml:space="preserve">NR_FDD_FR1_A, NR_TDD_FR1_A </w:t>
            </w:r>
            <w:r w:rsidRPr="006D72F4">
              <w:rPr>
                <w:rFonts w:ascii="Arial" w:eastAsia="宋体" w:hAnsi="Arial" w:cs="Arial"/>
                <w:sz w:val="18"/>
                <w:vertAlign w:val="superscript"/>
              </w:rPr>
              <w:t>NOTE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jc w:val="center"/>
              <w:rPr>
                <w:rFonts w:ascii="Arial" w:eastAsia="Calibri" w:hAnsi="Arial" w:cs="Arial"/>
                <w:sz w:val="18"/>
                <w:szCs w:val="22"/>
                <w:lang w:val="en-US"/>
              </w:rPr>
            </w:pPr>
            <w:r w:rsidRPr="006D72F4">
              <w:rPr>
                <w:rFonts w:ascii="Arial" w:eastAsia="Calibri" w:hAnsi="Arial" w:cs="Arial"/>
                <w:sz w:val="18"/>
                <w:szCs w:val="22"/>
                <w:lang w:val="en-US"/>
              </w:rPr>
              <w:t>-91.65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-114</w:t>
            </w:r>
          </w:p>
        </w:tc>
      </w:tr>
      <w:tr w:rsidR="006D72F4" w:rsidRPr="006D72F4"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-113.5</w:t>
            </w:r>
          </w:p>
        </w:tc>
      </w:tr>
      <w:tr w:rsidR="006D72F4" w:rsidRPr="006D72F4"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-114</w:t>
            </w:r>
          </w:p>
        </w:tc>
      </w:tr>
      <w:tr w:rsidR="006D72F4" w:rsidRPr="006D72F4"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sv-FI"/>
              </w:rPr>
            </w:pPr>
            <w:r w:rsidRPr="006D72F4">
              <w:rPr>
                <w:rFonts w:ascii="Arial" w:eastAsia="宋体"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-112.5</w:t>
            </w:r>
          </w:p>
        </w:tc>
      </w:tr>
      <w:tr w:rsidR="006D72F4" w:rsidRPr="006D72F4"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sv-FI"/>
              </w:rPr>
            </w:pPr>
            <w:r w:rsidRPr="006D72F4">
              <w:rPr>
                <w:rFonts w:ascii="Arial" w:eastAsia="宋体"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-112</w:t>
            </w:r>
          </w:p>
        </w:tc>
      </w:tr>
      <w:tr w:rsidR="006D72F4" w:rsidRPr="006D72F4"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lang w:val="sv-SE"/>
              </w:rPr>
            </w:pPr>
            <w:r w:rsidRPr="006D72F4">
              <w:rPr>
                <w:rFonts w:ascii="Arial" w:eastAsia="宋体"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-111.5</w:t>
            </w:r>
          </w:p>
        </w:tc>
      </w:tr>
      <w:tr w:rsidR="006D72F4" w:rsidRPr="006D72F4"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-111</w:t>
            </w:r>
          </w:p>
        </w:tc>
      </w:tr>
      <w:tr w:rsidR="006D72F4" w:rsidRPr="006D72F4"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-110.5</w:t>
            </w:r>
          </w:p>
        </w:tc>
      </w:tr>
      <w:tr w:rsidR="006D72F4" w:rsidRPr="006D72F4"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6D72F4" w:rsidRPr="006D72F4" w:rsidRDefault="004A5E8A" w:rsidP="0078580A">
            <w:pPr>
              <w:keepLines/>
              <w:shd w:val="clear" w:color="auto" w:fill="BFBFBF"/>
              <w:spacing w:after="0" w:line="256" w:lineRule="auto"/>
              <w:rPr>
                <w:rFonts w:ascii="Arial" w:eastAsia="宋体" w:hAnsi="Arial" w:cs="Arial"/>
                <w:sz w:val="18"/>
                <w:lang w:val="en-US"/>
              </w:rPr>
            </w:pPr>
            <w:r w:rsidRPr="006D72F4">
              <w:rPr>
                <w:rFonts w:ascii="Arial" w:eastAsia="Calibri" w:hAnsi="Arial" w:cs="Arial"/>
                <w:noProof/>
                <w:position w:val="-12"/>
                <w:sz w:val="18"/>
                <w:szCs w:val="22"/>
                <w:lang w:val="de-DE" w:eastAsia="de-DE"/>
              </w:rPr>
              <w:drawing>
                <wp:inline distT="0" distB="0" distL="0" distR="0">
                  <wp:extent cx="381000" cy="22860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-3</w:t>
            </w:r>
          </w:p>
        </w:tc>
      </w:tr>
      <w:tr w:rsidR="006D72F4" w:rsidRPr="006D72F4" w:rsidTr="006D72F4">
        <w:trPr>
          <w:gridAfter w:val="1"/>
          <w:wAfter w:w="108" w:type="dxa"/>
          <w:trHeight w:val="15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8"/>
                <w:vertAlign w:val="superscript"/>
                <w:lang w:val="en-US"/>
              </w:rPr>
            </w:pPr>
            <w:r w:rsidRPr="006D72F4">
              <w:rPr>
                <w:rFonts w:ascii="Arial" w:eastAsia="宋体" w:hAnsi="Arial" w:cs="Arial"/>
                <w:sz w:val="18"/>
                <w:lang w:val="en-US"/>
              </w:rPr>
              <w:t xml:space="preserve">SSB RSRP </w:t>
            </w:r>
            <w:r w:rsidRPr="006D72F4">
              <w:rPr>
                <w:rFonts w:ascii="Arial" w:eastAsia="宋体"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r w:rsidRPr="006D72F4">
              <w:rPr>
                <w:rFonts w:ascii="Arial" w:eastAsia="宋体" w:hAnsi="Arial" w:cs="Arial"/>
                <w:sz w:val="18"/>
              </w:rPr>
              <w:t xml:space="preserve">NR_FDD_FR1_A, NR_TDD_FR1_A </w:t>
            </w:r>
            <w:r w:rsidRPr="006D72F4">
              <w:rPr>
                <w:rFonts w:ascii="Arial" w:eastAsia="宋体" w:hAnsi="Arial" w:cs="Arial"/>
                <w:sz w:val="18"/>
                <w:vertAlign w:val="superscript"/>
              </w:rPr>
              <w:t>NOTE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Calibri" w:hAnsi="Arial" w:cs="Arial"/>
                <w:sz w:val="18"/>
                <w:szCs w:val="22"/>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dBm/SSB SCS</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-120</w:t>
            </w:r>
          </w:p>
        </w:tc>
      </w:tr>
      <w:tr w:rsidR="006D72F4" w:rsidRPr="006D72F4"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-119.5</w:t>
            </w:r>
          </w:p>
        </w:tc>
      </w:tr>
      <w:tr w:rsidR="006D72F4" w:rsidRPr="006D72F4"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-119</w:t>
            </w:r>
          </w:p>
        </w:tc>
      </w:tr>
      <w:tr w:rsidR="006D72F4" w:rsidRPr="006D72F4"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宋体"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-118.5</w:t>
            </w:r>
          </w:p>
        </w:tc>
      </w:tr>
      <w:tr w:rsidR="006D72F4" w:rsidRPr="006D72F4"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宋体"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-118</w:t>
            </w:r>
          </w:p>
        </w:tc>
      </w:tr>
      <w:tr w:rsidR="006D72F4" w:rsidRPr="006D72F4"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lang w:val="sv-SE"/>
              </w:rPr>
            </w:pPr>
            <w:r w:rsidRPr="006D72F4">
              <w:rPr>
                <w:rFonts w:ascii="Arial" w:eastAsia="宋体"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-117.5</w:t>
            </w:r>
          </w:p>
        </w:tc>
      </w:tr>
      <w:tr w:rsidR="006D72F4" w:rsidRPr="006D72F4"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-117</w:t>
            </w:r>
          </w:p>
        </w:tc>
      </w:tr>
      <w:tr w:rsidR="006D72F4" w:rsidRPr="006D72F4"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-116.5</w:t>
            </w:r>
          </w:p>
        </w:tc>
      </w:tr>
      <w:tr w:rsidR="006D72F4" w:rsidRPr="006D72F4"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rPr>
              <w:t xml:space="preserve">NR_FDD_FR1_A, NR_TDD_FR1_A </w:t>
            </w:r>
            <w:r w:rsidRPr="006D72F4">
              <w:rPr>
                <w:rFonts w:ascii="Arial" w:eastAsia="宋体" w:hAnsi="Arial" w:cs="Arial"/>
                <w:sz w:val="18"/>
                <w:vertAlign w:val="superscript"/>
              </w:rPr>
              <w:t>NOTE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Calibri" w:hAnsi="Arial" w:cs="Arial"/>
                <w:sz w:val="18"/>
                <w:szCs w:val="22"/>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jc w:val="center"/>
              <w:rPr>
                <w:rFonts w:ascii="Arial" w:eastAsia="Calibri" w:hAnsi="Arial" w:cs="Arial"/>
                <w:sz w:val="18"/>
                <w:szCs w:val="22"/>
                <w:lang w:val="en-US"/>
              </w:rPr>
            </w:pPr>
            <w:r w:rsidRPr="006D72F4">
              <w:rPr>
                <w:rFonts w:ascii="Arial" w:eastAsia="宋体" w:hAnsi="Arial" w:cs="Arial"/>
                <w:sz w:val="18"/>
                <w:lang w:val="en-US"/>
              </w:rPr>
              <w:t>-81.65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-117</w:t>
            </w:r>
          </w:p>
        </w:tc>
      </w:tr>
      <w:tr w:rsidR="006D72F4" w:rsidRPr="006D72F4"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-116.5</w:t>
            </w:r>
          </w:p>
        </w:tc>
      </w:tr>
      <w:tr w:rsidR="006D72F4" w:rsidRPr="006D72F4"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-116</w:t>
            </w:r>
          </w:p>
        </w:tc>
      </w:tr>
      <w:tr w:rsidR="006D72F4" w:rsidRPr="006D72F4"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宋体"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-115.5</w:t>
            </w:r>
          </w:p>
        </w:tc>
      </w:tr>
      <w:tr w:rsidR="006D72F4" w:rsidRPr="006D72F4"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宋体"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-115</w:t>
            </w:r>
          </w:p>
        </w:tc>
      </w:tr>
      <w:tr w:rsidR="006D72F4" w:rsidRPr="006D72F4"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lang w:val="sv-SE"/>
              </w:rPr>
            </w:pPr>
            <w:r w:rsidRPr="006D72F4">
              <w:rPr>
                <w:rFonts w:ascii="Arial" w:eastAsia="宋体"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-114.5</w:t>
            </w:r>
          </w:p>
        </w:tc>
      </w:tr>
      <w:tr w:rsidR="006D72F4" w:rsidRPr="006D72F4"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-114</w:t>
            </w:r>
          </w:p>
        </w:tc>
      </w:tr>
      <w:tr w:rsidR="006D72F4" w:rsidRPr="006D72F4"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-113.5</w:t>
            </w:r>
          </w:p>
        </w:tc>
      </w:tr>
      <w:tr w:rsidR="006D72F4" w:rsidRPr="006D72F4" w:rsidTr="006D72F4">
        <w:trPr>
          <w:gridAfter w:val="1"/>
          <w:wAfter w:w="108" w:type="dxa"/>
          <w:trHeight w:val="75"/>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8"/>
                <w:vertAlign w:val="superscript"/>
                <w:lang w:val="en-US"/>
              </w:rPr>
            </w:pPr>
            <w:r w:rsidRPr="006D72F4">
              <w:rPr>
                <w:rFonts w:ascii="Arial" w:eastAsia="宋体" w:hAnsi="Arial" w:cs="Arial"/>
                <w:sz w:val="18"/>
                <w:lang w:val="en-US"/>
              </w:rPr>
              <w:t xml:space="preserve">Io </w:t>
            </w:r>
            <w:r w:rsidRPr="006D72F4">
              <w:rPr>
                <w:rFonts w:ascii="Arial" w:eastAsia="宋体"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r w:rsidRPr="006D72F4">
              <w:rPr>
                <w:rFonts w:ascii="Arial" w:eastAsia="宋体" w:hAnsi="Arial" w:cs="Arial"/>
                <w:sz w:val="18"/>
              </w:rPr>
              <w:t xml:space="preserve">NR_FDD_FR1_A, NR_TDD_FR1_A </w:t>
            </w:r>
            <w:r w:rsidRPr="006D72F4">
              <w:rPr>
                <w:rFonts w:ascii="Arial" w:eastAsia="宋体" w:hAnsi="Arial" w:cs="Arial"/>
                <w:sz w:val="18"/>
                <w:vertAlign w:val="superscript"/>
              </w:rPr>
              <w:t>NOTE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Calibri" w:hAnsi="Arial" w:cs="Arial"/>
                <w:sz w:val="18"/>
                <w:szCs w:val="22"/>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dBm/9.36 MHz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-87.28</w:t>
            </w:r>
          </w:p>
        </w:tc>
      </w:tr>
      <w:tr w:rsidR="006D72F4" w:rsidRPr="006D72F4"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-86.78</w:t>
            </w:r>
          </w:p>
        </w:tc>
      </w:tr>
      <w:tr w:rsidR="006D72F4" w:rsidRPr="006D72F4"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-86.28</w:t>
            </w:r>
          </w:p>
        </w:tc>
      </w:tr>
      <w:tr w:rsidR="006D72F4" w:rsidRPr="006D72F4"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宋体"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-85.78</w:t>
            </w:r>
          </w:p>
        </w:tc>
      </w:tr>
      <w:tr w:rsidR="006D72F4" w:rsidRPr="006D72F4"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宋体"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-85.28</w:t>
            </w:r>
          </w:p>
        </w:tc>
      </w:tr>
      <w:tr w:rsidR="006D72F4" w:rsidRPr="006D72F4"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lang w:val="sv-SE"/>
              </w:rPr>
            </w:pPr>
            <w:r w:rsidRPr="006D72F4">
              <w:rPr>
                <w:rFonts w:ascii="Arial" w:eastAsia="宋体"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-84.78</w:t>
            </w:r>
          </w:p>
        </w:tc>
      </w:tr>
      <w:tr w:rsidR="006D72F4" w:rsidRPr="006D72F4"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-84.28</w:t>
            </w:r>
          </w:p>
        </w:tc>
      </w:tr>
      <w:tr w:rsidR="006D72F4" w:rsidRPr="006D72F4"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-83.78</w:t>
            </w:r>
          </w:p>
        </w:tc>
      </w:tr>
      <w:tr w:rsidR="006D72F4" w:rsidRPr="006D72F4"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rPr>
              <w:t xml:space="preserve">NR_FDD_FR1_A, NR_TDD_FR1_A </w:t>
            </w:r>
            <w:r w:rsidRPr="006D72F4">
              <w:rPr>
                <w:rFonts w:ascii="Arial" w:eastAsia="宋体" w:hAnsi="Arial" w:cs="Arial"/>
                <w:sz w:val="18"/>
                <w:vertAlign w:val="superscript"/>
              </w:rPr>
              <w:t>NOTE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Calibri" w:hAnsi="Arial" w:cs="Arial"/>
                <w:sz w:val="18"/>
                <w:szCs w:val="22"/>
                <w:lang w:val="en-US"/>
              </w:rPr>
              <w:t>3,6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8"/>
                <w:lang w:val="en-US"/>
              </w:rPr>
            </w:pPr>
            <w:r w:rsidRPr="006D72F4">
              <w:rPr>
                <w:rFonts w:ascii="Arial" w:eastAsia="宋体" w:hAnsi="Arial" w:cs="Arial"/>
                <w:sz w:val="18"/>
                <w:lang w:val="en-US"/>
              </w:rPr>
              <w:t>dBm/38.16 MHz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jc w:val="center"/>
              <w:rPr>
                <w:rFonts w:ascii="Arial" w:eastAsia="Calibri" w:hAnsi="Arial" w:cs="Arial"/>
                <w:sz w:val="18"/>
                <w:szCs w:val="22"/>
                <w:lang w:val="en-US"/>
              </w:rPr>
            </w:pPr>
            <w:r w:rsidRPr="006D72F4">
              <w:rPr>
                <w:rFonts w:ascii="Arial" w:eastAsia="Calibri" w:hAnsi="Arial" w:cs="Arial"/>
                <w:sz w:val="18"/>
                <w:szCs w:val="22"/>
                <w:lang w:val="en-US"/>
              </w:rPr>
              <w:t>-50.19</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-81.19</w:t>
            </w:r>
          </w:p>
        </w:tc>
      </w:tr>
      <w:tr w:rsidR="006D72F4" w:rsidRPr="006D72F4"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-80.69</w:t>
            </w:r>
          </w:p>
        </w:tc>
      </w:tr>
      <w:tr w:rsidR="006D72F4" w:rsidRPr="006D72F4"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-80.19</w:t>
            </w:r>
          </w:p>
        </w:tc>
      </w:tr>
      <w:tr w:rsidR="006D72F4" w:rsidRPr="006D72F4"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宋体"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-79.69</w:t>
            </w:r>
          </w:p>
        </w:tc>
      </w:tr>
      <w:tr w:rsidR="006D72F4" w:rsidRPr="006D72F4"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宋体"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-79.19</w:t>
            </w:r>
          </w:p>
        </w:tc>
      </w:tr>
      <w:tr w:rsidR="006D72F4" w:rsidRPr="006D72F4"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lang w:val="sv-SE"/>
              </w:rPr>
            </w:pPr>
            <w:r w:rsidRPr="006D72F4">
              <w:rPr>
                <w:rFonts w:ascii="Arial" w:eastAsia="宋体"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-78.69</w:t>
            </w:r>
          </w:p>
        </w:tc>
      </w:tr>
      <w:tr w:rsidR="006D72F4" w:rsidRPr="006D72F4"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-78.19</w:t>
            </w:r>
          </w:p>
        </w:tc>
      </w:tr>
      <w:tr w:rsidR="006D72F4" w:rsidRPr="006D72F4"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-77.69</w:t>
            </w:r>
          </w:p>
        </w:tc>
      </w:tr>
      <w:tr w:rsidR="006D72F4" w:rsidRPr="006D72F4"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6D72F4" w:rsidRPr="006D72F4" w:rsidRDefault="004A5E8A" w:rsidP="0078580A">
            <w:pPr>
              <w:keepLines/>
              <w:shd w:val="clear" w:color="auto" w:fill="BFBFBF"/>
              <w:spacing w:after="0" w:line="256" w:lineRule="auto"/>
              <w:rPr>
                <w:rFonts w:ascii="Arial" w:eastAsia="宋体" w:hAnsi="Arial" w:cs="Arial"/>
                <w:sz w:val="18"/>
                <w:lang w:val="en-US"/>
              </w:rPr>
            </w:pPr>
            <w:r w:rsidRPr="006D72F4">
              <w:rPr>
                <w:rFonts w:ascii="Arial" w:eastAsia="Calibri" w:hAnsi="Arial" w:cs="Arial"/>
                <w:noProof/>
                <w:position w:val="-12"/>
                <w:sz w:val="18"/>
                <w:szCs w:val="22"/>
                <w:lang w:val="de-DE" w:eastAsia="de-DE"/>
              </w:rPr>
              <w:drawing>
                <wp:inline distT="0" distB="0" distL="0" distR="0">
                  <wp:extent cx="533400" cy="228600"/>
                  <wp:effectExtent l="0" t="0" r="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-3</w:t>
            </w:r>
          </w:p>
        </w:tc>
      </w:tr>
      <w:tr w:rsidR="006D72F4" w:rsidRPr="006D72F4"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rPr>
                <w:rFonts w:ascii="Arial" w:eastAsia="宋体" w:hAnsi="Arial" w:cs="Arial"/>
                <w:sz w:val="18"/>
                <w:lang w:val="en-US"/>
              </w:rPr>
            </w:pPr>
            <w:r w:rsidRPr="006D72F4">
              <w:rPr>
                <w:rFonts w:ascii="Arial" w:eastAsia="宋体" w:hAnsi="Arial" w:cs="Arial"/>
                <w:sz w:val="18"/>
                <w:lang w:val="en-US"/>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shd w:val="clear" w:color="auto" w:fill="BFBFBF"/>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AWGN</w:t>
            </w:r>
          </w:p>
        </w:tc>
      </w:tr>
      <w:tr w:rsidR="006D72F4" w:rsidRPr="006D72F4" w:rsidTr="006D72F4">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rPr>
                <w:rFonts w:ascii="Arial" w:eastAsia="宋体" w:hAnsi="Arial" w:cs="Arial"/>
                <w:sz w:val="18"/>
                <w:lang w:val="en-US"/>
              </w:rPr>
            </w:pPr>
            <w:r w:rsidRPr="006D72F4">
              <w:rPr>
                <w:rFonts w:ascii="Arial" w:eastAsia="宋体" w:hAnsi="Arial" w:cs="Arial"/>
                <w:sz w:val="18"/>
                <w:lang w:val="en-US"/>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jc w:val="center"/>
              <w:rPr>
                <w:rFonts w:ascii="Arial" w:eastAsia="宋体" w:hAnsi="Arial" w:cs="Arial"/>
                <w:sz w:val="18"/>
                <w:lang w:val="en-US"/>
              </w:rPr>
            </w:pPr>
            <w:r w:rsidRPr="006D72F4">
              <w:rPr>
                <w:rFonts w:ascii="Arial" w:eastAsia="宋体"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6D72F4" w:rsidRPr="006D72F4" w:rsidRDefault="006D72F4" w:rsidP="0078580A">
            <w:pPr>
              <w:shd w:val="clear" w:color="auto" w:fill="BFBFBF"/>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jc w:val="center"/>
              <w:rPr>
                <w:rFonts w:ascii="Arial" w:eastAsia="宋体" w:hAnsi="Arial" w:cs="Arial"/>
                <w:sz w:val="18"/>
                <w:lang w:val="en-US"/>
              </w:rPr>
            </w:pPr>
            <w:r w:rsidRPr="006D72F4">
              <w:rPr>
                <w:rFonts w:ascii="Arial" w:eastAsia="宋体" w:hAnsi="Arial" w:cs="Arial"/>
                <w:sz w:val="18"/>
                <w:lang w:val="en-US"/>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Lines/>
              <w:shd w:val="clear" w:color="auto" w:fill="BFBFBF"/>
              <w:spacing w:after="0"/>
              <w:jc w:val="center"/>
              <w:rPr>
                <w:rFonts w:ascii="Arial" w:eastAsia="宋体" w:hAnsi="Arial" w:cs="Arial"/>
                <w:sz w:val="18"/>
                <w:lang w:val="en-US"/>
              </w:rPr>
            </w:pPr>
            <w:r w:rsidRPr="006D72F4">
              <w:rPr>
                <w:rFonts w:ascii="Arial" w:eastAsia="宋体" w:hAnsi="Arial" w:cs="Arial"/>
                <w:sz w:val="18"/>
                <w:lang w:val="en-US"/>
              </w:rPr>
              <w:t>1x2</w:t>
            </w:r>
          </w:p>
        </w:tc>
      </w:tr>
      <w:tr w:rsidR="006D72F4" w:rsidRPr="006D72F4" w:rsidTr="006D72F4">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rsidR="006D72F4" w:rsidRPr="006D72F4" w:rsidRDefault="006D72F4" w:rsidP="0078580A">
            <w:pPr>
              <w:keepNext/>
              <w:keepLines/>
              <w:shd w:val="clear" w:color="auto" w:fill="BFBFBF"/>
              <w:spacing w:after="0"/>
              <w:ind w:left="851" w:hanging="851"/>
              <w:rPr>
                <w:rFonts w:ascii="Arial" w:eastAsia="宋体" w:hAnsi="Arial"/>
                <w:sz w:val="18"/>
              </w:rPr>
            </w:pPr>
            <w:r w:rsidRPr="006D72F4">
              <w:rPr>
                <w:rFonts w:ascii="Arial" w:eastAsia="宋体" w:hAnsi="Arial"/>
                <w:sz w:val="18"/>
              </w:rPr>
              <w:t>Note 1:</w:t>
            </w:r>
            <w:r w:rsidRPr="006D72F4">
              <w:rPr>
                <w:rFonts w:ascii="Arial" w:eastAsia="宋体" w:hAnsi="Arial"/>
                <w:sz w:val="18"/>
              </w:rPr>
              <w:tab/>
              <w:t>OCNG shall be used such that both cells are fully allocated and a constant total transmitted power spectral density is achieved for all OFDM symbols.</w:t>
            </w:r>
          </w:p>
          <w:p w:rsidR="006D72F4" w:rsidRPr="006D72F4" w:rsidRDefault="006D72F4" w:rsidP="0078580A">
            <w:pPr>
              <w:keepNext/>
              <w:keepLines/>
              <w:shd w:val="clear" w:color="auto" w:fill="BFBFBF"/>
              <w:spacing w:after="0"/>
              <w:ind w:left="851" w:hanging="851"/>
              <w:rPr>
                <w:rFonts w:ascii="Arial" w:eastAsia="宋体" w:hAnsi="Arial"/>
                <w:sz w:val="18"/>
              </w:rPr>
            </w:pPr>
            <w:r w:rsidRPr="006D72F4">
              <w:rPr>
                <w:rFonts w:ascii="Arial" w:eastAsia="宋体" w:hAnsi="Arial"/>
                <w:sz w:val="18"/>
              </w:rPr>
              <w:t>Note 2:</w:t>
            </w:r>
            <w:r w:rsidRPr="006D72F4">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004A5E8A" w:rsidRPr="006D72F4">
              <w:rPr>
                <w:rFonts w:ascii="Arial" w:eastAsia="宋体" w:hAnsi="Arial"/>
                <w:noProof/>
                <w:sz w:val="18"/>
                <w:lang w:val="de-DE" w:eastAsia="de-DE"/>
              </w:rPr>
              <w:drawing>
                <wp:inline distT="0" distB="0" distL="0" distR="0">
                  <wp:extent cx="228600" cy="228600"/>
                  <wp:effectExtent l="0" t="0" r="0"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D72F4">
              <w:rPr>
                <w:rFonts w:ascii="Arial" w:eastAsia="宋体" w:hAnsi="Arial"/>
                <w:sz w:val="18"/>
              </w:rPr>
              <w:t xml:space="preserve"> to be fulfilled.</w:t>
            </w:r>
          </w:p>
          <w:p w:rsidR="006D72F4" w:rsidRPr="006D72F4" w:rsidRDefault="006D72F4" w:rsidP="0078580A">
            <w:pPr>
              <w:keepNext/>
              <w:keepLines/>
              <w:shd w:val="clear" w:color="auto" w:fill="BFBFBF"/>
              <w:spacing w:after="0"/>
              <w:ind w:left="851" w:hanging="851"/>
              <w:rPr>
                <w:rFonts w:ascii="Arial" w:eastAsia="宋体" w:hAnsi="Arial"/>
                <w:sz w:val="18"/>
              </w:rPr>
            </w:pPr>
            <w:r w:rsidRPr="006D72F4">
              <w:rPr>
                <w:rFonts w:ascii="Arial" w:eastAsia="宋体" w:hAnsi="Arial"/>
                <w:sz w:val="18"/>
              </w:rPr>
              <w:t>Note 3:</w:t>
            </w:r>
            <w:r w:rsidRPr="006D72F4">
              <w:rPr>
                <w:rFonts w:ascii="Arial" w:eastAsia="宋体" w:hAnsi="Arial"/>
                <w:sz w:val="18"/>
              </w:rPr>
              <w:tab/>
              <w:t>RSRP and Io levels have been derived from other parameters for information purposes. They are not settable parameters themselves.</w:t>
            </w:r>
          </w:p>
          <w:p w:rsidR="006D72F4" w:rsidRPr="006D72F4" w:rsidRDefault="006D72F4" w:rsidP="0078580A">
            <w:pPr>
              <w:keepNext/>
              <w:keepLines/>
              <w:shd w:val="clear" w:color="auto" w:fill="BFBFBF"/>
              <w:spacing w:after="0"/>
              <w:ind w:left="851" w:hanging="851"/>
              <w:rPr>
                <w:rFonts w:ascii="Arial" w:eastAsia="宋体" w:hAnsi="Arial"/>
                <w:sz w:val="18"/>
              </w:rPr>
            </w:pPr>
            <w:r w:rsidRPr="006D72F4">
              <w:rPr>
                <w:rFonts w:ascii="Arial" w:eastAsia="宋体" w:hAnsi="Arial"/>
                <w:sz w:val="18"/>
              </w:rPr>
              <w:t>Note 4:</w:t>
            </w:r>
            <w:r w:rsidRPr="006D72F4">
              <w:rPr>
                <w:rFonts w:ascii="Arial" w:eastAsia="宋体" w:hAnsi="Arial"/>
                <w:sz w:val="18"/>
              </w:rPr>
              <w:tab/>
              <w:t>RSRP minimum requirements are specified assuming independent interference and noise at each receiver antenna port.</w:t>
            </w:r>
          </w:p>
          <w:p w:rsidR="006D72F4" w:rsidRPr="006D72F4" w:rsidRDefault="006D72F4" w:rsidP="0078580A">
            <w:pPr>
              <w:keepNext/>
              <w:keepLines/>
              <w:shd w:val="clear" w:color="auto" w:fill="BFBFBF"/>
              <w:spacing w:after="0"/>
              <w:ind w:left="851" w:hanging="851"/>
              <w:rPr>
                <w:rFonts w:ascii="Arial" w:eastAsia="宋体" w:hAnsi="Arial"/>
                <w:sz w:val="18"/>
              </w:rPr>
            </w:pPr>
            <w:r w:rsidRPr="006D72F4">
              <w:rPr>
                <w:rFonts w:ascii="Arial" w:eastAsia="宋体" w:hAnsi="Arial" w:cs="Arial"/>
                <w:sz w:val="18"/>
                <w:lang w:val="en-US"/>
              </w:rPr>
              <w:t xml:space="preserve">Note 5: </w:t>
            </w:r>
            <w:r w:rsidRPr="006D72F4">
              <w:rPr>
                <w:rFonts w:ascii="Arial" w:eastAsia="宋体" w:hAnsi="Arial" w:cs="Arial"/>
                <w:sz w:val="18"/>
                <w:lang w:val="en-US"/>
              </w:rPr>
              <w:tab/>
              <w:t>The test configuration excludes support for band n51 and it is not required to run this test on band n51 in this release of the specification</w:t>
            </w:r>
          </w:p>
        </w:tc>
      </w:tr>
    </w:tbl>
    <w:p w:rsidR="006D72F4" w:rsidRPr="006D72F4" w:rsidRDefault="006D72F4" w:rsidP="0078580A">
      <w:pPr>
        <w:shd w:val="clear" w:color="auto" w:fill="BFBFBF"/>
        <w:rPr>
          <w:rFonts w:eastAsia="宋体"/>
          <w:lang w:eastAsia="ko-KR"/>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r w:rsidRPr="006D72F4">
        <w:rPr>
          <w:rFonts w:ascii="Arial" w:eastAsia="宋体" w:hAnsi="Arial"/>
          <w:sz w:val="22"/>
          <w:lang w:eastAsia="ko-KR"/>
        </w:rPr>
        <w:lastRenderedPageBreak/>
        <w:t>A.4.7.4.1.3</w:t>
      </w:r>
      <w:r w:rsidRPr="006D72F4">
        <w:rPr>
          <w:rFonts w:ascii="Arial" w:eastAsia="宋体" w:hAnsi="Arial"/>
          <w:sz w:val="22"/>
          <w:lang w:eastAsia="ko-KR"/>
        </w:rPr>
        <w:tab/>
        <w:t>Test Requirements</w:t>
      </w:r>
      <w:bookmarkEnd w:id="29"/>
    </w:p>
    <w:p w:rsidR="006D72F4" w:rsidRPr="006D72F4" w:rsidRDefault="006D72F4" w:rsidP="0078580A">
      <w:pPr>
        <w:shd w:val="clear" w:color="auto" w:fill="BFBFBF"/>
        <w:overflowPunct w:val="0"/>
        <w:autoSpaceDE w:val="0"/>
        <w:autoSpaceDN w:val="0"/>
        <w:adjustRightInd w:val="0"/>
        <w:textAlignment w:val="baseline"/>
        <w:rPr>
          <w:rFonts w:eastAsia="Times New Roman"/>
          <w:lang w:eastAsia="ko-KR"/>
        </w:rPr>
      </w:pPr>
      <w:r w:rsidRPr="006D72F4">
        <w:rPr>
          <w:rFonts w:eastAsia="Times New Roman"/>
          <w:lang w:eastAsia="ko-KR"/>
        </w:rPr>
        <w:t>The L1-RSRP measurement accuracy for SSB#0 and SSB#1 of Cell 2 shall fulfil the requirements in clauses 10.1.19.1.</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413FAC">
        <w:rPr>
          <w:rFonts w:ascii="Arial" w:eastAsia="宋体"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rsidR="00896239" w:rsidRDefault="004A5E8A" w:rsidP="00413FAC">
      <w:pPr>
        <w:autoSpaceDE w:val="0"/>
        <w:autoSpaceDN w:val="0"/>
        <w:adjustRightInd w:val="0"/>
        <w:jc w:val="both"/>
        <w:rPr>
          <w:rFonts w:ascii="Arial" w:hAnsi="Arial"/>
        </w:rPr>
      </w:pPr>
      <w:r w:rsidRPr="0089238E">
        <w:rPr>
          <w:noProof/>
          <w:lang w:val="de-DE" w:eastAsia="de-DE"/>
        </w:rPr>
        <w:drawing>
          <wp:inline distT="0" distB="0" distL="0" distR="0">
            <wp:extent cx="2521585" cy="274002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717215" w:rsidRPr="006D72F4">
        <w:rPr>
          <w:noProof/>
          <w:lang w:val="en-US" w:eastAsia="de-DE"/>
        </w:rPr>
        <w:t xml:space="preserve"> </w:t>
      </w:r>
      <w:r w:rsidRPr="006D72F4">
        <w:rPr>
          <w:noProof/>
          <w:lang w:val="de-DE" w:eastAsia="de-DE"/>
        </w:rPr>
        <w:drawing>
          <wp:inline distT="0" distB="0" distL="0" distR="0">
            <wp:extent cx="2939415" cy="274002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w:t>
      </w:r>
      <w:r w:rsidR="006D72F4">
        <w:rPr>
          <w:rFonts w:ascii="Arial" w:hAnsi="Arial"/>
        </w:rPr>
        <w:t>L1</w:t>
      </w:r>
      <w:r>
        <w:rPr>
          <w:rFonts w:ascii="Arial" w:hAnsi="Arial"/>
        </w:rPr>
        <w:t>-RSRP accuracy requirement applies:</w:t>
      </w:r>
    </w:p>
    <w:p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+/-8</w:t>
      </w:r>
      <w:r w:rsidR="00E13E09">
        <w:rPr>
          <w:rFonts w:ascii="Arial" w:hAnsi="Arial"/>
        </w:rPr>
        <w:t>.5</w:t>
      </w:r>
      <w:r>
        <w:rPr>
          <w:rFonts w:ascii="Arial" w:hAnsi="Arial"/>
        </w:rPr>
        <w:t>dB, Io just below -50dBm</w:t>
      </w:r>
    </w:p>
    <w:p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5</w:t>
      </w:r>
      <w:r>
        <w:rPr>
          <w:rFonts w:ascii="Arial" w:hAnsi="Arial"/>
        </w:rPr>
        <w:t>dB, just above Ref. sensitivity</w:t>
      </w:r>
    </w:p>
    <w:p w:rsidR="00413FAC" w:rsidRDefault="00413FAC" w:rsidP="00413FAC">
      <w:pPr>
        <w:jc w:val="both"/>
        <w:rPr>
          <w:rFonts w:ascii="Arial" w:hAnsi="Arial"/>
        </w:rPr>
      </w:pPr>
      <w:r>
        <w:rPr>
          <w:rFonts w:ascii="Arial" w:hAnsi="Arial"/>
        </w:rPr>
        <w:t xml:space="preserve">In </w:t>
      </w:r>
      <w:r w:rsidR="00A63768">
        <w:rPr>
          <w:rFonts w:ascii="Arial" w:hAnsi="Arial"/>
        </w:rPr>
        <w:t>Test 2</w:t>
      </w:r>
      <w:r>
        <w:rPr>
          <w:rFonts w:ascii="Arial" w:hAnsi="Arial"/>
        </w:rPr>
        <w:t xml:space="preserve"> the </w:t>
      </w:r>
      <w:r w:rsidRPr="00E746DD">
        <w:rPr>
          <w:rFonts w:ascii="Arial" w:hAnsi="Arial"/>
        </w:rPr>
        <w:t xml:space="preserve">Ês/Iot </w:t>
      </w:r>
      <w:r>
        <w:rPr>
          <w:rFonts w:ascii="Arial" w:hAnsi="Arial"/>
        </w:rPr>
        <w:t xml:space="preserve">is set near the bottom of the range of </w:t>
      </w:r>
      <w:r w:rsidRPr="00E746DD">
        <w:rPr>
          <w:rFonts w:ascii="Arial" w:hAnsi="Arial"/>
        </w:rPr>
        <w:t xml:space="preserve">Ês/Iot  </w:t>
      </w:r>
      <w:r w:rsidRPr="00E746DD">
        <w:rPr>
          <w:rFonts w:ascii="Arial" w:hAnsi="Arial"/>
        </w:rPr>
        <w:sym w:font="Symbol" w:char="F0B3"/>
      </w:r>
      <w:r>
        <w:rPr>
          <w:rFonts w:ascii="Arial" w:hAnsi="Arial"/>
        </w:rPr>
        <w:t xml:space="preserve"> -</w:t>
      </w:r>
      <w:r w:rsidR="00E13E09">
        <w:rPr>
          <w:rFonts w:ascii="Arial" w:hAnsi="Arial"/>
        </w:rPr>
        <w:t>3</w:t>
      </w:r>
      <w:r w:rsidRPr="00E746DD">
        <w:rPr>
          <w:rFonts w:ascii="Arial" w:hAnsi="Arial"/>
        </w:rPr>
        <w:t xml:space="preserve"> dB</w:t>
      </w:r>
      <w:r>
        <w:rPr>
          <w:rFonts w:ascii="Arial" w:hAnsi="Arial"/>
        </w:rPr>
        <w:t xml:space="preserve"> given in the core requirement TS 38.133. The UE measures </w:t>
      </w:r>
      <w:r w:rsidR="0089238E">
        <w:rPr>
          <w:rFonts w:ascii="Arial" w:hAnsi="Arial"/>
        </w:rPr>
        <w:t>and reports the</w:t>
      </w:r>
      <w:r>
        <w:rPr>
          <w:rFonts w:ascii="Arial" w:hAnsi="Arial"/>
        </w:rPr>
        <w:t xml:space="preserve"> </w:t>
      </w:r>
      <w:r w:rsidR="00E13E09">
        <w:rPr>
          <w:rFonts w:ascii="Arial" w:hAnsi="Arial"/>
        </w:rPr>
        <w:t>L1</w:t>
      </w:r>
      <w:r>
        <w:rPr>
          <w:rFonts w:ascii="Arial" w:hAnsi="Arial"/>
        </w:rPr>
        <w:t>-RSRP.</w:t>
      </w:r>
    </w:p>
    <w:p w:rsidR="006F53C9" w:rsidRPr="00A511B6" w:rsidRDefault="00A511B6" w:rsidP="006F53C9">
      <w:pPr>
        <w:jc w:val="both"/>
        <w:rPr>
          <w:rFonts w:ascii="Arial" w:hAnsi="Arial"/>
        </w:rPr>
      </w:pPr>
      <w:r w:rsidRPr="00A511B6">
        <w:rPr>
          <w:rFonts w:ascii="Arial" w:hAnsi="Arial"/>
        </w:rPr>
        <w:t xml:space="preserve">There are </w:t>
      </w:r>
      <w:r w:rsidR="0089238E">
        <w:rPr>
          <w:rFonts w:ascii="Arial" w:hAnsi="Arial"/>
        </w:rPr>
        <w:t>six</w:t>
      </w:r>
      <w:r w:rsidRPr="00A511B6">
        <w:rPr>
          <w:rFonts w:ascii="Arial" w:hAnsi="Arial"/>
        </w:rPr>
        <w:t xml:space="preserve"> test configurations according to Table A.</w:t>
      </w:r>
      <w:r w:rsidR="00E13E09">
        <w:rPr>
          <w:rFonts w:ascii="Arial" w:hAnsi="Arial"/>
        </w:rPr>
        <w:t>4.7.4.1</w:t>
      </w:r>
      <w:r w:rsidR="0089238E">
        <w:rPr>
          <w:rFonts w:ascii="Arial" w:hAnsi="Arial"/>
        </w:rPr>
        <w:t>.2</w:t>
      </w:r>
      <w:r w:rsidR="00A63768">
        <w:rPr>
          <w:rFonts w:ascii="Arial" w:hAnsi="Arial"/>
        </w:rPr>
        <w:t>-</w:t>
      </w:r>
      <w:r w:rsidRPr="00A511B6">
        <w:rPr>
          <w:rFonts w:ascii="Arial" w:hAnsi="Arial"/>
        </w:rPr>
        <w:t>1</w:t>
      </w:r>
      <w:r>
        <w:rPr>
          <w:rFonts w:ascii="Arial" w:hAnsi="Arial"/>
        </w:rPr>
        <w:t xml:space="preserve">. Test Configurations </w:t>
      </w:r>
      <w:r w:rsidR="0089238E">
        <w:rPr>
          <w:rFonts w:ascii="Arial" w:hAnsi="Arial"/>
        </w:rPr>
        <w:t>1, 2, 4 and 5</w:t>
      </w:r>
      <w:r>
        <w:rPr>
          <w:rFonts w:ascii="Arial" w:hAnsi="Arial"/>
        </w:rPr>
        <w:t xml:space="preserve"> have identical power settings, so they will be analysed together. Test Configuration</w:t>
      </w:r>
      <w:r w:rsidR="0089238E">
        <w:rPr>
          <w:rFonts w:ascii="Arial" w:hAnsi="Arial"/>
        </w:rPr>
        <w:t>s</w:t>
      </w:r>
      <w:r>
        <w:rPr>
          <w:rFonts w:ascii="Arial" w:hAnsi="Arial"/>
        </w:rPr>
        <w:t xml:space="preserve"> 3</w:t>
      </w:r>
      <w:r w:rsidR="0089238E">
        <w:rPr>
          <w:rFonts w:ascii="Arial" w:hAnsi="Arial"/>
        </w:rPr>
        <w:t xml:space="preserve"> and 6</w:t>
      </w:r>
      <w:r>
        <w:rPr>
          <w:rFonts w:ascii="Arial" w:hAnsi="Arial"/>
        </w:rPr>
        <w:t xml:space="preserve"> ha</w:t>
      </w:r>
      <w:r w:rsidR="0089238E">
        <w:rPr>
          <w:rFonts w:ascii="Arial" w:hAnsi="Arial"/>
        </w:rPr>
        <w:t>ve</w:t>
      </w:r>
      <w:r>
        <w:rPr>
          <w:rFonts w:ascii="Arial" w:hAnsi="Arial"/>
        </w:rPr>
        <w:t xml:space="preserve"> different power settings</w:t>
      </w:r>
      <w:r w:rsidR="0089238E">
        <w:rPr>
          <w:rFonts w:ascii="Arial" w:hAnsi="Arial"/>
        </w:rPr>
        <w:t xml:space="preserve"> than the other four (but identical for both configurations)</w:t>
      </w:r>
      <w:r>
        <w:rPr>
          <w:rFonts w:ascii="Arial" w:hAnsi="Arial"/>
        </w:rPr>
        <w:t xml:space="preserve"> and </w:t>
      </w:r>
      <w:r w:rsidR="0089238E">
        <w:rPr>
          <w:rFonts w:ascii="Arial" w:hAnsi="Arial"/>
        </w:rPr>
        <w:t>they will be analysed in one</w:t>
      </w:r>
      <w:r>
        <w:rPr>
          <w:rFonts w:ascii="Arial" w:hAnsi="Arial"/>
        </w:rPr>
        <w:t xml:space="preserve"> separate tab in the accompanying excel sheet.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lastRenderedPageBreak/>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Tables </w:t>
      </w:r>
      <w:r w:rsidR="009C0911" w:rsidRPr="009C0911">
        <w:rPr>
          <w:rFonts w:ascii="Arial" w:eastAsia="宋体" w:hAnsi="Arial"/>
        </w:rPr>
        <w:t>A.</w:t>
      </w:r>
      <w:r w:rsidR="00E13E09" w:rsidRPr="00E13E09">
        <w:rPr>
          <w:rFonts w:ascii="Arial" w:hAnsi="Arial"/>
        </w:rPr>
        <w:t xml:space="preserve"> </w:t>
      </w:r>
      <w:r w:rsidR="00E13E09">
        <w:rPr>
          <w:rFonts w:ascii="Arial" w:hAnsi="Arial"/>
        </w:rPr>
        <w:t>4.7.4.1.2</w:t>
      </w:r>
      <w:r w:rsidR="009C0911" w:rsidRPr="009C0911">
        <w:rPr>
          <w:rFonts w:ascii="Arial" w:eastAsia="宋体" w:hAnsi="Arial"/>
        </w:rPr>
        <w:t>-</w:t>
      </w:r>
      <w:r w:rsidR="00780199">
        <w:rPr>
          <w:rFonts w:ascii="Arial" w:eastAsia="宋体" w:hAnsi="Arial"/>
        </w:rPr>
        <w:t>2</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w:t>
      </w:r>
      <w:r w:rsidR="00E13E09">
        <w:rPr>
          <w:rFonts w:ascii="Arial" w:eastAsia="宋体" w:hAnsi="Arial"/>
        </w:rPr>
        <w:t>19</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1-1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Noc</w:t>
      </w:r>
      <w:r w:rsidR="00A63768">
        <w:rPr>
          <w:rFonts w:ascii="Arial" w:eastAsia="宋体" w:hAnsi="Arial"/>
        </w:rPr>
        <w:t xml:space="preserve"> at frequency 1</w:t>
      </w:r>
    </w:p>
    <w:p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Cell 1 Es / Noc</w:t>
      </w:r>
    </w:p>
    <w:p w:rsidR="00780199" w:rsidRPr="00C4596A" w:rsidRDefault="00780199" w:rsidP="00780199">
      <w:pPr>
        <w:autoSpaceDE w:val="0"/>
        <w:autoSpaceDN w:val="0"/>
        <w:adjustRightInd w:val="0"/>
        <w:jc w:val="both"/>
        <w:rPr>
          <w:rFonts w:ascii="Arial" w:eastAsia="宋体" w:hAnsi="Arial"/>
        </w:rPr>
      </w:pPr>
      <w:r>
        <w:rPr>
          <w:rFonts w:ascii="Arial" w:eastAsia="宋体" w:hAnsi="Arial"/>
        </w:rPr>
        <w:t>All other parameters such as SS</w:t>
      </w:r>
      <w:r w:rsidR="00357506">
        <w:rPr>
          <w:rFonts w:ascii="Arial" w:eastAsia="宋体" w:hAnsi="Arial"/>
        </w:rPr>
        <w:t>B_RP</w:t>
      </w:r>
      <w:r>
        <w:rPr>
          <w:rFonts w:ascii="Arial" w:eastAsia="宋体" w:hAnsi="Arial"/>
        </w:rPr>
        <w:t xml:space="preserve">, </w:t>
      </w:r>
      <w:r w:rsidR="00357506">
        <w:rPr>
          <w:rFonts w:ascii="Arial" w:eastAsia="宋体" w:hAnsi="Arial"/>
        </w:rPr>
        <w:t xml:space="preserve">SSB </w:t>
      </w:r>
      <w:r>
        <w:rPr>
          <w:rFonts w:ascii="Arial" w:eastAsia="宋体" w:hAnsi="Arial"/>
        </w:rPr>
        <w:t>Es/Iot, etc. are device and not independently settable by the test system.</w:t>
      </w:r>
    </w:p>
    <w:p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F12038" w:rsidRDefault="00090BF1" w:rsidP="00090BF1">
      <w:pPr>
        <w:jc w:val="both"/>
        <w:rPr>
          <w:rFonts w:ascii="Arial" w:hAnsi="Arial"/>
        </w:rPr>
      </w:pPr>
      <w:r w:rsidRPr="0073009A">
        <w:rPr>
          <w:rFonts w:ascii="Arial" w:hAnsi="Arial"/>
        </w:rPr>
        <w:t xml:space="preserve">In this test the UE measures the </w:t>
      </w:r>
      <w:r w:rsidR="00E13E09">
        <w:rPr>
          <w:rFonts w:ascii="Arial" w:hAnsi="Arial"/>
        </w:rPr>
        <w:t>L1</w:t>
      </w:r>
      <w:r w:rsidR="00357506">
        <w:rPr>
          <w:rFonts w:ascii="Arial" w:hAnsi="Arial"/>
        </w:rPr>
        <w:t>-</w:t>
      </w:r>
      <w:r w:rsidRPr="0073009A">
        <w:rPr>
          <w:rFonts w:ascii="Arial" w:hAnsi="Arial"/>
        </w:rPr>
        <w:t>RSR</w:t>
      </w:r>
      <w:r>
        <w:rPr>
          <w:rFonts w:ascii="Arial" w:hAnsi="Arial"/>
        </w:rPr>
        <w:t>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w:t>
      </w:r>
    </w:p>
    <w:p w:rsidR="00090BF1" w:rsidRPr="0073009A" w:rsidRDefault="00090BF1" w:rsidP="00090BF1">
      <w:pPr>
        <w:jc w:val="both"/>
        <w:rPr>
          <w:rFonts w:ascii="Arial" w:hAnsi="Arial"/>
        </w:rPr>
      </w:pPr>
      <w:r w:rsidRPr="0073009A">
        <w:rPr>
          <w:rFonts w:ascii="Arial" w:hAnsi="Arial"/>
        </w:rPr>
        <w:t>In addition, this test has separate constraints on the overall power in the configured bandwidth Io.</w:t>
      </w:r>
    </w:p>
    <w:p w:rsidR="00090BF1" w:rsidRPr="0073009A" w:rsidRDefault="00090BF1" w:rsidP="00090BF1">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E13E09">
        <w:rPr>
          <w:rFonts w:ascii="Arial" w:hAnsi="Arial"/>
        </w:rPr>
        <w:t>L1</w:t>
      </w:r>
      <w:r>
        <w:rPr>
          <w:rFonts w:ascii="Arial" w:hAnsi="Arial"/>
        </w:rPr>
        <w:t>-RSRP</w:t>
      </w:r>
      <w:r w:rsidRPr="0073009A">
        <w:rPr>
          <w:rFonts w:ascii="Arial" w:hAnsi="Arial"/>
        </w:rPr>
        <w:t xml:space="preserve"> reporting range too much.</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E13E09">
        <w:rPr>
          <w:rFonts w:ascii="Arial" w:hAnsi="Arial"/>
        </w:rPr>
        <w:t>L1</w:t>
      </w:r>
      <w:r>
        <w:rPr>
          <w:rFonts w:ascii="Arial" w:hAnsi="Arial"/>
        </w:rPr>
        <w:t>-RSRP</w:t>
      </w:r>
      <w:r w:rsidRPr="0073009A">
        <w:rPr>
          <w:rFonts w:ascii="Arial" w:hAnsi="Arial"/>
        </w:rPr>
        <w:t xml:space="preserve"> values reported by the UE. The UE reporting accuracy is therefore taken into account when determining the test limits, although it is not an uncerta</w:t>
      </w:r>
      <w:r w:rsidR="00761695">
        <w:rPr>
          <w:rFonts w:ascii="Arial" w:hAnsi="Arial"/>
        </w:rPr>
        <w:t>inty of the test system itself.</w:t>
      </w:r>
    </w:p>
    <w:p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lastRenderedPageBreak/>
        <w:t xml:space="preserve">The absolute level of Noc directly affects the UE’s </w:t>
      </w:r>
      <w:r w:rsidR="00E13E09">
        <w:rPr>
          <w:rFonts w:ascii="Arial" w:hAnsi="Arial"/>
        </w:rPr>
        <w:t>L1</w:t>
      </w:r>
      <w:r w:rsidR="00780199">
        <w:rPr>
          <w:rFonts w:ascii="Arial" w:hAnsi="Arial"/>
        </w:rPr>
        <w:t>-</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rsidR="00DB34CE" w:rsidRDefault="00DB34CE" w:rsidP="00043CC6">
      <w:pPr>
        <w:autoSpaceDE w:val="0"/>
        <w:autoSpaceDN w:val="0"/>
        <w:adjustRightInd w:val="0"/>
        <w:jc w:val="both"/>
        <w:rPr>
          <w:rFonts w:ascii="Arial" w:eastAsia="宋体" w:hAnsi="Arial"/>
          <w:lang w:eastAsia="zh-CN"/>
        </w:rPr>
      </w:pPr>
    </w:p>
    <w:p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E13E09">
        <w:rPr>
          <w:rFonts w:ascii="Arial" w:hAnsi="Arial"/>
        </w:rPr>
        <w:t>L1</w:t>
      </w:r>
      <w:r w:rsidR="0030119E">
        <w:rPr>
          <w:rFonts w:ascii="Arial" w:hAnsi="Arial"/>
        </w:rPr>
        <w:t>-</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宋体" w:hAnsi="Arial"/>
          <w:lang w:eastAsia="zh-CN"/>
        </w:rPr>
        <w:t>:</w:t>
      </w:r>
    </w:p>
    <w:p w:rsidR="00E13E09" w:rsidRPr="00E13E09" w:rsidRDefault="00E13E09" w:rsidP="00E13E09">
      <w:pPr>
        <w:keepNext/>
        <w:keepLines/>
        <w:overflowPunct w:val="0"/>
        <w:autoSpaceDE w:val="0"/>
        <w:autoSpaceDN w:val="0"/>
        <w:adjustRightInd w:val="0"/>
        <w:spacing w:before="120"/>
        <w:ind w:left="1418" w:hanging="1418"/>
        <w:textAlignment w:val="baseline"/>
        <w:outlineLvl w:val="3"/>
        <w:rPr>
          <w:highlight w:val="lightGray"/>
          <w:lang w:val="en-US"/>
        </w:rPr>
      </w:pPr>
      <w:r w:rsidRPr="00E13E09">
        <w:rPr>
          <w:rFonts w:ascii="Arial" w:hAnsi="Arial"/>
          <w:sz w:val="24"/>
          <w:highlight w:val="lightGray"/>
          <w:lang w:val="en-US"/>
        </w:rPr>
        <w:t>10.1.19.1</w:t>
      </w:r>
      <w:r w:rsidRPr="00E13E09">
        <w:rPr>
          <w:rFonts w:ascii="Arial" w:hAnsi="Arial"/>
          <w:sz w:val="24"/>
          <w:highlight w:val="lightGray"/>
          <w:lang w:val="en-US"/>
        </w:rPr>
        <w:tab/>
        <w:t>SSB based L1-RSRP accuracy requirements</w:t>
      </w:r>
    </w:p>
    <w:p w:rsidR="00E13E09" w:rsidRPr="00E13E09" w:rsidRDefault="00E13E09" w:rsidP="00E13E09">
      <w:pPr>
        <w:keepNext/>
        <w:keepLines/>
        <w:spacing w:before="120"/>
        <w:ind w:left="1701" w:hanging="1701"/>
        <w:outlineLvl w:val="4"/>
        <w:rPr>
          <w:highlight w:val="lightGray"/>
        </w:rPr>
      </w:pPr>
      <w:r w:rsidRPr="00E13E09">
        <w:rPr>
          <w:rFonts w:ascii="Arial" w:hAnsi="Arial"/>
          <w:sz w:val="22"/>
          <w:highlight w:val="lightGray"/>
        </w:rPr>
        <w:t>10.1.19.1.1</w:t>
      </w:r>
      <w:r w:rsidRPr="00E13E09">
        <w:rPr>
          <w:rFonts w:ascii="Arial" w:hAnsi="Arial"/>
          <w:sz w:val="22"/>
          <w:highlight w:val="lightGray"/>
        </w:rPr>
        <w:tab/>
        <w:t>Absolute Accuracy</w:t>
      </w:r>
    </w:p>
    <w:p w:rsidR="00E13E09" w:rsidRPr="00E13E09" w:rsidRDefault="00E13E09" w:rsidP="00E13E09">
      <w:pPr>
        <w:rPr>
          <w:rFonts w:cs="v4.2.0"/>
          <w:i/>
          <w:highlight w:val="lightGray"/>
        </w:rPr>
      </w:pPr>
      <w:r w:rsidRPr="00E13E09">
        <w:rPr>
          <w:rFonts w:cs="v4.2.0"/>
          <w:highlight w:val="lightGray"/>
        </w:rPr>
        <w:t xml:space="preserve">Unless otherwise specified, the requirements for absolute accuracy of </w:t>
      </w:r>
      <w:r w:rsidRPr="00E13E09">
        <w:rPr>
          <w:rFonts w:cs="v4.2.0"/>
          <w:highlight w:val="lightGray"/>
          <w:lang w:eastAsia="zh-CN"/>
        </w:rPr>
        <w:t>SSB based L1-</w:t>
      </w:r>
      <w:r w:rsidRPr="00E13E09">
        <w:rPr>
          <w:rFonts w:cs="v4.2.0"/>
          <w:highlight w:val="lightGray"/>
        </w:rPr>
        <w:t>RSRP in this clause apply to all SSBs of the serving cell configured for L1-RSRP measurement.</w:t>
      </w:r>
    </w:p>
    <w:p w:rsidR="00E13E09" w:rsidRPr="00E13E09" w:rsidRDefault="00E13E09" w:rsidP="00E13E09">
      <w:pPr>
        <w:rPr>
          <w:rFonts w:cs="v4.2.0"/>
          <w:highlight w:val="lightGray"/>
        </w:rPr>
      </w:pPr>
      <w:r w:rsidRPr="00E13E09">
        <w:rPr>
          <w:rFonts w:cs="v4.2.0"/>
          <w:highlight w:val="lightGray"/>
        </w:rPr>
        <w:t xml:space="preserve">The accuracy requirements in Table </w:t>
      </w:r>
      <w:r w:rsidRPr="00E13E09">
        <w:rPr>
          <w:rFonts w:cs="v4.2.0"/>
          <w:highlight w:val="lightGray"/>
          <w:lang w:eastAsia="zh-CN"/>
        </w:rPr>
        <w:t>10.1.19.1.1</w:t>
      </w:r>
      <w:r w:rsidRPr="00E13E09">
        <w:rPr>
          <w:rFonts w:cs="v4.2.0"/>
          <w:highlight w:val="lightGray"/>
        </w:rPr>
        <w:t>-1 are valid under the following conditions:</w:t>
      </w:r>
    </w:p>
    <w:p w:rsidR="00E13E09" w:rsidRPr="00E13E09" w:rsidRDefault="00E13E09" w:rsidP="00E13E09">
      <w:pPr>
        <w:pStyle w:val="B10"/>
        <w:rPr>
          <w:rFonts w:eastAsia="PMingLiU"/>
          <w:highlight w:val="lightGray"/>
        </w:rPr>
      </w:pPr>
      <w:r w:rsidRPr="00E13E09">
        <w:rPr>
          <w:highlight w:val="lightGray"/>
        </w:rPr>
        <w:t>-</w:t>
      </w:r>
      <w:r w:rsidRPr="00E13E09">
        <w:rPr>
          <w:highlight w:val="lightGray"/>
        </w:rPr>
        <w:tab/>
        <w:t>Conditions defined in clause 7.3 of TS 38.101-1 [18] for reference sensitivity are fulfilled.</w:t>
      </w:r>
    </w:p>
    <w:p w:rsidR="00E13E09" w:rsidRPr="00E13E09" w:rsidRDefault="00E13E09" w:rsidP="00E13E09">
      <w:pPr>
        <w:pStyle w:val="B10"/>
        <w:rPr>
          <w:highlight w:val="lightGray"/>
        </w:rPr>
      </w:pPr>
      <w:r w:rsidRPr="00E13E09">
        <w:rPr>
          <w:rFonts w:eastAsia="PMingLiU"/>
          <w:highlight w:val="lightGray"/>
        </w:rPr>
        <w:t>-</w:t>
      </w:r>
      <w:r w:rsidRPr="00E13E09">
        <w:rPr>
          <w:rFonts w:eastAsia="PMingLiU"/>
          <w:highlight w:val="lightGray"/>
        </w:rPr>
        <w:tab/>
      </w:r>
      <w:r w:rsidRPr="00E13E09">
        <w:rPr>
          <w:highlight w:val="lightGray"/>
        </w:rPr>
        <w:t xml:space="preserve">Conditions for L1-RSRP measurements are fulfilled according to Annex B.2.4.1 for a corresponding Band </w:t>
      </w:r>
      <w:r w:rsidRPr="00E13E09">
        <w:rPr>
          <w:rFonts w:eastAsia="PMingLiU"/>
          <w:highlight w:val="lightGray"/>
        </w:rPr>
        <w:t>for each relevant SSB</w:t>
      </w:r>
      <w:r w:rsidRPr="00E13E09">
        <w:rPr>
          <w:highlight w:val="lightGray"/>
        </w:rPr>
        <w:t>.</w:t>
      </w:r>
    </w:p>
    <w:p w:rsidR="00E13E09" w:rsidRPr="00E13E09" w:rsidRDefault="00E13E09" w:rsidP="00E13E09">
      <w:pPr>
        <w:pStyle w:val="TH"/>
        <w:rPr>
          <w:highlight w:val="lightGray"/>
        </w:rPr>
      </w:pPr>
      <w:r w:rsidRPr="00E13E09">
        <w:rPr>
          <w:highlight w:val="lightGray"/>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E13E09" w:rsidRPr="00E13E09" w:rsidTr="0078580A">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E13E09" w:rsidRPr="00E13E09" w:rsidRDefault="00E13E09" w:rsidP="0078580A">
            <w:pPr>
              <w:pStyle w:val="TAH"/>
              <w:rPr>
                <w:highlight w:val="lightGray"/>
              </w:rPr>
            </w:pPr>
            <w:r w:rsidRPr="00E13E09">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E13E09" w:rsidRPr="00E13E09" w:rsidRDefault="00E13E09" w:rsidP="0078580A">
            <w:pPr>
              <w:pStyle w:val="TAH"/>
              <w:rPr>
                <w:highlight w:val="lightGray"/>
              </w:rPr>
            </w:pPr>
            <w:r w:rsidRPr="00E13E09">
              <w:rPr>
                <w:highlight w:val="lightGray"/>
              </w:rPr>
              <w:t>Conditions</w:t>
            </w:r>
          </w:p>
        </w:tc>
      </w:tr>
      <w:tr w:rsidR="00E13E09" w:rsidRPr="00E13E09" w:rsidTr="0078580A">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E13E09" w:rsidRPr="00E13E09" w:rsidRDefault="00E13E09" w:rsidP="0078580A">
            <w:pPr>
              <w:pStyle w:val="TAH"/>
              <w:rPr>
                <w:highlight w:val="lightGray"/>
              </w:rPr>
            </w:pPr>
            <w:r w:rsidRPr="00E13E09">
              <w:rPr>
                <w:highlight w:val="lightGray"/>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13E09" w:rsidRPr="00E13E09" w:rsidRDefault="00E13E09" w:rsidP="0078580A">
            <w:pPr>
              <w:pStyle w:val="TAH"/>
              <w:rPr>
                <w:highlight w:val="lightGray"/>
              </w:rPr>
            </w:pPr>
            <w:r w:rsidRPr="00E13E09">
              <w:rPr>
                <w:highlight w:val="lightGray"/>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13E09" w:rsidRPr="00E13E09" w:rsidRDefault="00E13E09" w:rsidP="0078580A">
            <w:pPr>
              <w:pStyle w:val="TAH"/>
              <w:rPr>
                <w:highlight w:val="lightGray"/>
              </w:rPr>
            </w:pPr>
            <w:r w:rsidRPr="00E13E09">
              <w:rPr>
                <w:highlight w:val="lightGray"/>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E13E09" w:rsidRPr="00E13E09" w:rsidRDefault="00E13E09" w:rsidP="0078580A">
            <w:pPr>
              <w:pStyle w:val="TAH"/>
              <w:rPr>
                <w:highlight w:val="lightGray"/>
              </w:rPr>
            </w:pPr>
            <w:r w:rsidRPr="00E13E09">
              <w:rPr>
                <w:highlight w:val="lightGray"/>
              </w:rPr>
              <w:t>Io</w:t>
            </w:r>
            <w:r w:rsidRPr="00E13E09">
              <w:rPr>
                <w:highlight w:val="lightGray"/>
                <w:vertAlign w:val="superscript"/>
              </w:rPr>
              <w:t xml:space="preserve"> Note 1</w:t>
            </w:r>
            <w:r w:rsidRPr="00E13E09">
              <w:rPr>
                <w:highlight w:val="lightGray"/>
              </w:rPr>
              <w:t xml:space="preserve"> range</w:t>
            </w:r>
          </w:p>
        </w:tc>
      </w:tr>
      <w:tr w:rsidR="00E13E09" w:rsidRPr="00E13E09" w:rsidTr="0078580A">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E13E09" w:rsidRPr="00E13E09" w:rsidRDefault="00E13E09" w:rsidP="0078580A">
            <w:pPr>
              <w:pStyle w:val="TAH"/>
              <w:rPr>
                <w:highlight w:val="lightGray"/>
              </w:rP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E13E09" w:rsidRPr="00E13E09" w:rsidRDefault="00E13E09" w:rsidP="0078580A">
            <w:pPr>
              <w:pStyle w:val="TAH"/>
              <w:rPr>
                <w:highlight w:val="lightGray"/>
              </w:rP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rsidR="00E13E09" w:rsidRPr="00E13E09" w:rsidRDefault="00E13E09" w:rsidP="0078580A">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E13E09" w:rsidRPr="00E13E09" w:rsidRDefault="00E13E09" w:rsidP="0078580A">
            <w:pPr>
              <w:pStyle w:val="TAH"/>
              <w:rPr>
                <w:highlight w:val="lightGray"/>
              </w:rPr>
            </w:pPr>
            <w:r w:rsidRPr="00E13E09">
              <w:rPr>
                <w:highlight w:val="lightGray"/>
              </w:rPr>
              <w:t>NR operating band groups</w:t>
            </w:r>
            <w:r w:rsidRPr="00E13E09">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E13E09" w:rsidRPr="00E13E09" w:rsidRDefault="00E13E09" w:rsidP="0078580A">
            <w:pPr>
              <w:pStyle w:val="TAH"/>
              <w:rPr>
                <w:highlight w:val="lightGray"/>
              </w:rPr>
            </w:pPr>
            <w:r w:rsidRPr="00E13E09">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E13E09" w:rsidRPr="00E13E09" w:rsidRDefault="00E13E09" w:rsidP="0078580A">
            <w:pPr>
              <w:pStyle w:val="TAH"/>
              <w:rPr>
                <w:highlight w:val="lightGray"/>
              </w:rPr>
            </w:pPr>
            <w:r w:rsidRPr="00E13E09">
              <w:rPr>
                <w:highlight w:val="lightGray"/>
              </w:rPr>
              <w:t>Maximum Io</w:t>
            </w:r>
          </w:p>
        </w:tc>
      </w:tr>
      <w:tr w:rsidR="00E13E09" w:rsidRPr="00E13E09" w:rsidTr="0078580A">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E13E09" w:rsidRPr="00E13E09" w:rsidRDefault="00E13E09" w:rsidP="0078580A">
            <w:pPr>
              <w:pStyle w:val="TAH"/>
              <w:rPr>
                <w:highlight w:val="lightGray"/>
              </w:rPr>
            </w:pPr>
            <w:r w:rsidRPr="00E13E09">
              <w:rPr>
                <w:highlight w:val="lightGray"/>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rsidR="00E13E09" w:rsidRPr="00E13E09" w:rsidRDefault="00E13E09" w:rsidP="0078580A">
            <w:pPr>
              <w:pStyle w:val="TAH"/>
              <w:rPr>
                <w:highlight w:val="lightGray"/>
              </w:rPr>
            </w:pPr>
            <w:r w:rsidRPr="00E13E09">
              <w:rPr>
                <w:highlight w:val="lightGray"/>
              </w:rPr>
              <w:t>dB</w:t>
            </w:r>
          </w:p>
        </w:tc>
        <w:tc>
          <w:tcPr>
            <w:tcW w:w="825" w:type="dxa"/>
            <w:vMerge w:val="restart"/>
            <w:tcBorders>
              <w:top w:val="single" w:sz="6" w:space="0" w:color="auto"/>
              <w:left w:val="single" w:sz="6" w:space="0" w:color="auto"/>
              <w:right w:val="single" w:sz="6" w:space="0" w:color="auto"/>
            </w:tcBorders>
            <w:shd w:val="clear" w:color="auto" w:fill="auto"/>
          </w:tcPr>
          <w:p w:rsidR="00E13E09" w:rsidRPr="00E13E09" w:rsidRDefault="00E13E09" w:rsidP="0078580A">
            <w:pPr>
              <w:pStyle w:val="TAH"/>
              <w:rPr>
                <w:highlight w:val="lightGray"/>
              </w:rPr>
            </w:pPr>
            <w:r w:rsidRPr="00E13E09">
              <w:rPr>
                <w:highlight w:val="lightGray"/>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rsidR="00E13E09" w:rsidRPr="00E13E09" w:rsidRDefault="00E13E09" w:rsidP="0078580A">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E13E09" w:rsidRPr="00E13E09" w:rsidRDefault="00E13E09" w:rsidP="0078580A">
            <w:pPr>
              <w:pStyle w:val="TAH"/>
              <w:rPr>
                <w:highlight w:val="lightGray"/>
              </w:rPr>
            </w:pPr>
            <w:r w:rsidRPr="00E13E09">
              <w:rPr>
                <w:highlight w:val="lightGray"/>
              </w:rPr>
              <w:t>dBm / SCS</w:t>
            </w:r>
            <w:r w:rsidRPr="00E13E09">
              <w:rPr>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E13E09" w:rsidRPr="00E13E09" w:rsidRDefault="00E13E09" w:rsidP="0078580A">
            <w:pPr>
              <w:pStyle w:val="TAH"/>
              <w:rPr>
                <w:highlight w:val="lightGray"/>
              </w:rPr>
            </w:pPr>
            <w:r w:rsidRPr="00E13E09">
              <w:rPr>
                <w:highlight w:val="lightGray"/>
              </w:rPr>
              <w:t>dBm/BW</w:t>
            </w:r>
            <w:r w:rsidRPr="00E13E09">
              <w:rPr>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E13E09" w:rsidRPr="00E13E09" w:rsidRDefault="00E13E09" w:rsidP="0078580A">
            <w:pPr>
              <w:pStyle w:val="TAH"/>
              <w:rPr>
                <w:highlight w:val="lightGray"/>
              </w:rPr>
            </w:pPr>
            <w:r w:rsidRPr="00E13E09">
              <w:rPr>
                <w:highlight w:val="lightGray"/>
              </w:rPr>
              <w:t>dBm/BW</w:t>
            </w:r>
            <w:r w:rsidRPr="00E13E09">
              <w:rPr>
                <w:highlight w:val="lightGray"/>
                <w:vertAlign w:val="subscript"/>
              </w:rPr>
              <w:t>Channel</w:t>
            </w:r>
          </w:p>
        </w:tc>
      </w:tr>
      <w:tr w:rsidR="00E13E09" w:rsidRPr="00E13E09" w:rsidTr="0078580A">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E13E09" w:rsidRPr="00E13E09" w:rsidRDefault="00E13E09" w:rsidP="0078580A">
            <w:pPr>
              <w:pStyle w:val="TAH"/>
              <w:rPr>
                <w:highlight w:val="lightGray"/>
              </w:rPr>
            </w:pPr>
          </w:p>
        </w:tc>
        <w:tc>
          <w:tcPr>
            <w:tcW w:w="1126" w:type="dxa"/>
            <w:vMerge/>
            <w:tcBorders>
              <w:left w:val="single" w:sz="6" w:space="0" w:color="auto"/>
              <w:bottom w:val="single" w:sz="6" w:space="0" w:color="auto"/>
              <w:right w:val="single" w:sz="6" w:space="0" w:color="auto"/>
            </w:tcBorders>
            <w:shd w:val="clear" w:color="auto" w:fill="auto"/>
            <w:vAlign w:val="center"/>
          </w:tcPr>
          <w:p w:rsidR="00E13E09" w:rsidRPr="00E13E09" w:rsidRDefault="00E13E09" w:rsidP="0078580A">
            <w:pPr>
              <w:pStyle w:val="TAH"/>
              <w:rPr>
                <w:highlight w:val="lightGray"/>
              </w:rPr>
            </w:pPr>
          </w:p>
        </w:tc>
        <w:tc>
          <w:tcPr>
            <w:tcW w:w="825" w:type="dxa"/>
            <w:vMerge/>
            <w:tcBorders>
              <w:left w:val="single" w:sz="6" w:space="0" w:color="auto"/>
              <w:bottom w:val="single" w:sz="6" w:space="0" w:color="auto"/>
              <w:right w:val="single" w:sz="6" w:space="0" w:color="auto"/>
            </w:tcBorders>
            <w:shd w:val="clear" w:color="auto" w:fill="auto"/>
          </w:tcPr>
          <w:p w:rsidR="00E13E09" w:rsidRPr="00E13E09" w:rsidRDefault="00E13E09" w:rsidP="0078580A">
            <w:pPr>
              <w:pStyle w:val="TAH"/>
              <w:rPr>
                <w:highlight w:val="lightGray"/>
              </w:rPr>
            </w:pPr>
          </w:p>
        </w:tc>
        <w:tc>
          <w:tcPr>
            <w:tcW w:w="2267" w:type="dxa"/>
            <w:vMerge/>
            <w:tcBorders>
              <w:left w:val="single" w:sz="6" w:space="0" w:color="auto"/>
              <w:bottom w:val="single" w:sz="6" w:space="0" w:color="auto"/>
              <w:right w:val="single" w:sz="4" w:space="0" w:color="auto"/>
            </w:tcBorders>
            <w:shd w:val="clear" w:color="auto" w:fill="auto"/>
            <w:vAlign w:val="center"/>
          </w:tcPr>
          <w:p w:rsidR="00E13E09" w:rsidRPr="00E13E09" w:rsidRDefault="00E13E09" w:rsidP="0078580A">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E13E09" w:rsidRPr="00E13E09" w:rsidRDefault="00E13E09" w:rsidP="0078580A">
            <w:pPr>
              <w:pStyle w:val="TAH"/>
              <w:rPr>
                <w:highlight w:val="lightGray"/>
              </w:rPr>
            </w:pPr>
            <w:r w:rsidRPr="00E13E09">
              <w:rPr>
                <w:highlight w:val="lightGray"/>
              </w:rPr>
              <w:t>SCS</w:t>
            </w:r>
            <w:r w:rsidRPr="00E13E09">
              <w:rPr>
                <w:highlight w:val="lightGray"/>
                <w:vertAlign w:val="subscript"/>
              </w:rPr>
              <w:t>SSB</w:t>
            </w:r>
            <w:r w:rsidRPr="00E13E09">
              <w:rPr>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E13E09" w:rsidRPr="00E13E09" w:rsidRDefault="00E13E09" w:rsidP="0078580A">
            <w:pPr>
              <w:pStyle w:val="TAH"/>
              <w:rPr>
                <w:highlight w:val="lightGray"/>
              </w:rPr>
            </w:pPr>
            <w:r w:rsidRPr="00E13E09">
              <w:rPr>
                <w:highlight w:val="lightGray"/>
              </w:rPr>
              <w:t>SCS</w:t>
            </w:r>
            <w:r w:rsidRPr="00E13E09">
              <w:rPr>
                <w:highlight w:val="lightGray"/>
                <w:vertAlign w:val="subscript"/>
              </w:rPr>
              <w:t>SSB</w:t>
            </w:r>
            <w:r w:rsidRPr="00E13E09">
              <w:rPr>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E13E09" w:rsidRPr="00E13E09" w:rsidRDefault="00E13E09" w:rsidP="0078580A">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E13E09" w:rsidRPr="00E13E09" w:rsidRDefault="00E13E09" w:rsidP="0078580A">
            <w:pPr>
              <w:pStyle w:val="TAH"/>
              <w:rPr>
                <w:highlight w:val="lightGray"/>
              </w:rPr>
            </w:pPr>
          </w:p>
        </w:tc>
      </w:tr>
      <w:tr w:rsidR="00E13E09" w:rsidRPr="00E13E09" w:rsidTr="0078580A">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sym w:font="Symbol" w:char="F0B3"/>
            </w:r>
            <w:r w:rsidRPr="00E13E09">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NR_FDD_FR1_A, NR_TDD_FR1_A,</w:t>
            </w:r>
          </w:p>
          <w:p w:rsidR="00E13E09" w:rsidRPr="00E13E09" w:rsidRDefault="00E13E09" w:rsidP="0078580A">
            <w:pPr>
              <w:pStyle w:val="TAC"/>
              <w:rPr>
                <w:highlight w:val="lightGray"/>
              </w:rPr>
            </w:pPr>
            <w:r w:rsidRPr="00E13E09">
              <w:rPr>
                <w:highlight w:val="lightGray"/>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-70</w:t>
            </w:r>
          </w:p>
        </w:tc>
      </w:tr>
      <w:tr w:rsidR="00E13E09" w:rsidRPr="00E13E09" w:rsidTr="0078580A">
        <w:trPr>
          <w:jc w:val="center"/>
        </w:trPr>
        <w:tc>
          <w:tcPr>
            <w:tcW w:w="1036" w:type="dxa"/>
            <w:vMerge/>
            <w:tcBorders>
              <w:left w:val="single" w:sz="4" w:space="0" w:color="auto"/>
              <w:right w:val="single" w:sz="6" w:space="0" w:color="auto"/>
            </w:tcBorders>
            <w:shd w:val="clear" w:color="auto" w:fill="auto"/>
            <w:vAlign w:val="center"/>
          </w:tcPr>
          <w:p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E13E09" w:rsidRPr="00E13E09" w:rsidRDefault="00E13E09" w:rsidP="0078580A">
            <w:pPr>
              <w:pStyle w:val="TAC"/>
              <w:rPr>
                <w:highlight w:val="lightGray"/>
              </w:rPr>
            </w:pPr>
            <w:r w:rsidRPr="00E13E09">
              <w:rPr>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rsidR="00E13E09" w:rsidRPr="00E13E09" w:rsidRDefault="00E13E09" w:rsidP="0078580A">
            <w:pPr>
              <w:pStyle w:val="TAC"/>
              <w:rPr>
                <w:highlight w:val="lightGray"/>
              </w:rPr>
            </w:pPr>
            <w:r w:rsidRPr="00E13E09">
              <w:rPr>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E13E09" w:rsidRPr="00E13E09" w:rsidRDefault="00E13E09" w:rsidP="0078580A">
            <w:pPr>
              <w:pStyle w:val="TAC"/>
              <w:rPr>
                <w:highlight w:val="lightGray"/>
                <w:lang w:val="sv-SE"/>
              </w:rPr>
            </w:pPr>
            <w:r w:rsidRPr="00E13E09">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13E09" w:rsidRPr="00E13E09" w:rsidRDefault="00E13E09" w:rsidP="0078580A">
            <w:pPr>
              <w:pStyle w:val="TAC"/>
              <w:rPr>
                <w:highlight w:val="lightGray"/>
              </w:rPr>
            </w:pPr>
            <w:r w:rsidRPr="00E13E09">
              <w:rPr>
                <w:highlight w:val="lightGray"/>
              </w:rPr>
              <w:t>-70</w:t>
            </w:r>
          </w:p>
        </w:tc>
      </w:tr>
      <w:tr w:rsidR="00E13E09" w:rsidRPr="00E13E09" w:rsidTr="0078580A">
        <w:trPr>
          <w:jc w:val="center"/>
        </w:trPr>
        <w:tc>
          <w:tcPr>
            <w:tcW w:w="1036" w:type="dxa"/>
            <w:vMerge/>
            <w:tcBorders>
              <w:left w:val="single" w:sz="4" w:space="0" w:color="auto"/>
              <w:right w:val="single" w:sz="6" w:space="0" w:color="auto"/>
            </w:tcBorders>
            <w:shd w:val="clear" w:color="auto" w:fill="auto"/>
            <w:vAlign w:val="center"/>
          </w:tcPr>
          <w:p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E13E09" w:rsidRPr="00E13E09" w:rsidRDefault="00E13E09" w:rsidP="0078580A">
            <w:pPr>
              <w:pStyle w:val="TAC"/>
              <w:rPr>
                <w:highlight w:val="lightGray"/>
                <w:lang w:val="sv-SE"/>
              </w:rPr>
            </w:pPr>
            <w:r w:rsidRPr="00E13E09">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-70</w:t>
            </w:r>
          </w:p>
        </w:tc>
      </w:tr>
      <w:tr w:rsidR="00E13E09" w:rsidRPr="00E13E09" w:rsidTr="0078580A">
        <w:trPr>
          <w:jc w:val="center"/>
        </w:trPr>
        <w:tc>
          <w:tcPr>
            <w:tcW w:w="1036" w:type="dxa"/>
            <w:vMerge/>
            <w:tcBorders>
              <w:left w:val="single" w:sz="4" w:space="0" w:color="auto"/>
              <w:right w:val="single" w:sz="6" w:space="0" w:color="auto"/>
            </w:tcBorders>
            <w:shd w:val="clear" w:color="auto" w:fill="auto"/>
            <w:vAlign w:val="center"/>
          </w:tcPr>
          <w:p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E13E09" w:rsidRPr="00E13E09" w:rsidRDefault="00E13E09" w:rsidP="0078580A">
            <w:pPr>
              <w:pStyle w:val="TAC"/>
              <w:rPr>
                <w:highlight w:val="lightGray"/>
                <w:lang w:val="sv-SE"/>
              </w:rPr>
            </w:pPr>
            <w:r w:rsidRPr="00E13E09">
              <w:rPr>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E13E09" w:rsidRPr="00E13E09" w:rsidDel="00FA4A82" w:rsidRDefault="00E13E09" w:rsidP="0078580A">
            <w:pPr>
              <w:pStyle w:val="TAC"/>
              <w:rPr>
                <w:highlight w:val="lightGray"/>
              </w:rPr>
            </w:pPr>
            <w:r w:rsidRPr="00E13E09">
              <w:rPr>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E13E09" w:rsidRPr="00E13E09" w:rsidDel="00FA4A82" w:rsidRDefault="00E13E09" w:rsidP="0078580A">
            <w:pPr>
              <w:pStyle w:val="TAC"/>
              <w:rPr>
                <w:highlight w:val="lightGray"/>
              </w:rPr>
            </w:pPr>
            <w:r w:rsidRPr="00E13E09">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-70</w:t>
            </w:r>
          </w:p>
        </w:tc>
      </w:tr>
      <w:tr w:rsidR="00E13E09" w:rsidRPr="00E13E09" w:rsidTr="0078580A">
        <w:trPr>
          <w:jc w:val="center"/>
        </w:trPr>
        <w:tc>
          <w:tcPr>
            <w:tcW w:w="1036" w:type="dxa"/>
            <w:vMerge/>
            <w:tcBorders>
              <w:left w:val="single" w:sz="4" w:space="0" w:color="auto"/>
              <w:right w:val="single" w:sz="6" w:space="0" w:color="auto"/>
            </w:tcBorders>
            <w:shd w:val="clear" w:color="auto" w:fill="auto"/>
            <w:vAlign w:val="center"/>
          </w:tcPr>
          <w:p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E13E09" w:rsidRPr="00E13E09" w:rsidDel="00836998" w:rsidRDefault="00E13E09" w:rsidP="0078580A">
            <w:pPr>
              <w:pStyle w:val="TAC"/>
              <w:rPr>
                <w:highlight w:val="lightGray"/>
                <w:lang w:val="sv-SE"/>
              </w:rPr>
            </w:pPr>
            <w:r w:rsidRPr="00E13E09">
              <w:rPr>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E13E09" w:rsidRPr="00E13E09" w:rsidRDefault="00E13E09" w:rsidP="0078580A">
            <w:pPr>
              <w:pStyle w:val="TAC"/>
              <w:rPr>
                <w:highlight w:val="lightGray"/>
                <w:lang w:val="sv-SE"/>
              </w:rPr>
            </w:pPr>
            <w:r w:rsidRPr="00E13E09">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-70</w:t>
            </w:r>
          </w:p>
        </w:tc>
      </w:tr>
      <w:tr w:rsidR="00E13E09" w:rsidRPr="00E13E09" w:rsidTr="0078580A">
        <w:trPr>
          <w:jc w:val="center"/>
        </w:trPr>
        <w:tc>
          <w:tcPr>
            <w:tcW w:w="1036" w:type="dxa"/>
            <w:vMerge/>
            <w:tcBorders>
              <w:left w:val="single" w:sz="4" w:space="0" w:color="auto"/>
              <w:right w:val="single" w:sz="6" w:space="0" w:color="auto"/>
            </w:tcBorders>
            <w:shd w:val="clear" w:color="auto" w:fill="auto"/>
            <w:vAlign w:val="center"/>
          </w:tcPr>
          <w:p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E13E09" w:rsidRPr="00E13E09" w:rsidRDefault="00E13E09" w:rsidP="0078580A">
            <w:pPr>
              <w:pStyle w:val="TAC"/>
              <w:rPr>
                <w:highlight w:val="lightGray"/>
                <w:lang w:val="sv-SE"/>
              </w:rPr>
            </w:pPr>
            <w:r w:rsidRPr="00E13E09">
              <w:rPr>
                <w:highlight w:val="lightGray"/>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-70</w:t>
            </w:r>
          </w:p>
        </w:tc>
      </w:tr>
      <w:tr w:rsidR="00E13E09" w:rsidRPr="00E13E09" w:rsidTr="0078580A">
        <w:trPr>
          <w:jc w:val="center"/>
        </w:trPr>
        <w:tc>
          <w:tcPr>
            <w:tcW w:w="1036" w:type="dxa"/>
            <w:vMerge/>
            <w:tcBorders>
              <w:left w:val="single" w:sz="4" w:space="0" w:color="auto"/>
              <w:right w:val="single" w:sz="6" w:space="0" w:color="auto"/>
            </w:tcBorders>
            <w:shd w:val="clear" w:color="auto" w:fill="auto"/>
            <w:vAlign w:val="center"/>
          </w:tcPr>
          <w:p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E13E09" w:rsidRPr="00E13E09" w:rsidDel="00836998" w:rsidRDefault="00E13E09" w:rsidP="0078580A">
            <w:pPr>
              <w:pStyle w:val="TAC"/>
              <w:rPr>
                <w:highlight w:val="lightGray"/>
                <w:lang w:eastAsia="zh-CN"/>
              </w:rPr>
            </w:pPr>
            <w:r w:rsidRPr="00E13E09">
              <w:rPr>
                <w:highlight w:val="lightGray"/>
                <w:lang w:eastAsia="zh-CN"/>
              </w:rPr>
              <w:t>NR</w:t>
            </w:r>
            <w:r w:rsidRPr="00E13E09">
              <w:rPr>
                <w:highlight w:val="lightGray"/>
              </w:rPr>
              <w:t>_</w:t>
            </w:r>
            <w:r w:rsidRPr="00E13E09">
              <w:rPr>
                <w:highlight w:val="lightGray"/>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E13E09" w:rsidRPr="00E13E09" w:rsidRDefault="00E13E09" w:rsidP="0078580A">
            <w:pPr>
              <w:pStyle w:val="TAC"/>
              <w:rPr>
                <w:highlight w:val="lightGray"/>
                <w:lang w:val="sv-SE"/>
              </w:rPr>
            </w:pPr>
            <w:r w:rsidRPr="00E13E09">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-70</w:t>
            </w:r>
          </w:p>
        </w:tc>
      </w:tr>
      <w:tr w:rsidR="00E13E09" w:rsidRPr="00E13E09" w:rsidTr="0078580A">
        <w:trPr>
          <w:jc w:val="center"/>
        </w:trPr>
        <w:tc>
          <w:tcPr>
            <w:tcW w:w="1036" w:type="dxa"/>
            <w:vMerge/>
            <w:tcBorders>
              <w:left w:val="single" w:sz="4" w:space="0" w:color="auto"/>
              <w:right w:val="single" w:sz="6" w:space="0" w:color="auto"/>
            </w:tcBorders>
            <w:shd w:val="clear" w:color="auto" w:fill="auto"/>
            <w:vAlign w:val="center"/>
          </w:tcPr>
          <w:p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E13E09" w:rsidRPr="00E13E09" w:rsidRDefault="00E13E09" w:rsidP="0078580A">
            <w:pPr>
              <w:pStyle w:val="TAC"/>
              <w:rPr>
                <w:highlight w:val="lightGray"/>
                <w:lang w:eastAsia="zh-CN"/>
              </w:rPr>
            </w:pPr>
            <w:r w:rsidRPr="00E13E09">
              <w:rPr>
                <w:highlight w:val="lightGray"/>
                <w:lang w:eastAsia="zh-CN"/>
              </w:rPr>
              <w:t>NR</w:t>
            </w:r>
            <w:r w:rsidRPr="00E13E09">
              <w:rPr>
                <w:highlight w:val="lightGray"/>
              </w:rPr>
              <w:t>_</w:t>
            </w:r>
            <w:r w:rsidRPr="00E13E09">
              <w:rPr>
                <w:highlight w:val="lightGray"/>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E13E09" w:rsidRPr="00E13E09" w:rsidRDefault="00E13E09" w:rsidP="0078580A">
            <w:pPr>
              <w:pStyle w:val="TAC"/>
              <w:rPr>
                <w:highlight w:val="lightGray"/>
                <w:lang w:val="sv-SE"/>
              </w:rPr>
            </w:pPr>
            <w:r w:rsidRPr="00E13E09">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-70</w:t>
            </w:r>
          </w:p>
        </w:tc>
      </w:tr>
      <w:tr w:rsidR="00E13E09" w:rsidRPr="00E13E09" w:rsidTr="0078580A">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sym w:font="Symbol" w:char="F0B3"/>
            </w:r>
            <w:r w:rsidRPr="00E13E09">
              <w:rPr>
                <w:highlight w:val="lightGray"/>
              </w:rPr>
              <w:t xml:space="preserve">-3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 xml:space="preserve">NR_FDD_FR1_A, NR_TDD_FR1_A, </w:t>
            </w:r>
          </w:p>
          <w:p w:rsidR="00E13E09" w:rsidRPr="00E13E09" w:rsidRDefault="00E13E09" w:rsidP="0078580A">
            <w:pPr>
              <w:pStyle w:val="TAC"/>
              <w:rPr>
                <w:highlight w:val="lightGray"/>
              </w:rPr>
            </w:pPr>
            <w:r w:rsidRPr="00E13E09">
              <w:rPr>
                <w:highlight w:val="lightGray"/>
              </w:rPr>
              <w:t>NR_SDL_FR1_A,</w:t>
            </w:r>
          </w:p>
          <w:p w:rsidR="00E13E09" w:rsidRPr="00E13E09" w:rsidRDefault="00E13E09" w:rsidP="0078580A">
            <w:pPr>
              <w:pStyle w:val="TAC"/>
              <w:rPr>
                <w:highlight w:val="lightGray"/>
              </w:rPr>
            </w:pPr>
            <w:r w:rsidRPr="00E13E09">
              <w:rPr>
                <w:highlight w:val="lightGray"/>
              </w:rPr>
              <w:t>NR_FDD_FR1_B, NR_TDD_FR1_C, NR_FDD_FR1_D, NR_TDD_FR1_D, NR_FDD_FR1_E, NR_TDD_FR1_E, NR_FDD_FR1_F,</w:t>
            </w:r>
          </w:p>
          <w:p w:rsidR="00E13E09" w:rsidRPr="00E13E09" w:rsidRDefault="00E13E09" w:rsidP="0078580A">
            <w:pPr>
              <w:pStyle w:val="TAC"/>
              <w:rPr>
                <w:highlight w:val="lightGray"/>
                <w:lang w:val="sv-FI"/>
              </w:rPr>
            </w:pPr>
            <w:r w:rsidRPr="00E13E09">
              <w:rPr>
                <w:highlight w:val="lightGray"/>
                <w:lang w:val="sv-FI"/>
              </w:rPr>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rsidR="00E13E09" w:rsidRPr="00E13E09" w:rsidRDefault="00E13E09" w:rsidP="0078580A">
            <w:pPr>
              <w:pStyle w:val="TAC"/>
              <w:rPr>
                <w:highlight w:val="lightGray"/>
                <w:lang w:eastAsia="zh-CN"/>
              </w:rPr>
            </w:pPr>
            <w:r w:rsidRPr="00E13E09">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E13E09" w:rsidRPr="00E13E09" w:rsidRDefault="00E13E09" w:rsidP="0078580A">
            <w:pPr>
              <w:pStyle w:val="TAC"/>
              <w:rPr>
                <w:highlight w:val="lightGray"/>
              </w:rPr>
            </w:pPr>
            <w:r w:rsidRPr="00E13E09">
              <w:rPr>
                <w:highlight w:val="lightGray"/>
              </w:rPr>
              <w:t>-50</w:t>
            </w:r>
          </w:p>
        </w:tc>
      </w:tr>
      <w:tr w:rsidR="00E13E09" w:rsidRPr="009C5807" w:rsidTr="0078580A">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E13E09" w:rsidRPr="00E13E09" w:rsidRDefault="00E13E09" w:rsidP="0078580A">
            <w:pPr>
              <w:pStyle w:val="TAN"/>
              <w:rPr>
                <w:highlight w:val="lightGray"/>
              </w:rPr>
            </w:pPr>
            <w:r w:rsidRPr="00E13E09">
              <w:rPr>
                <w:highlight w:val="lightGray"/>
              </w:rPr>
              <w:t>NOTE 1:</w:t>
            </w:r>
            <w:r w:rsidRPr="00E13E09">
              <w:rPr>
                <w:highlight w:val="lightGray"/>
              </w:rPr>
              <w:tab/>
              <w:t>Io is assumed to have constant EPRE across the bandwidth.</w:t>
            </w:r>
          </w:p>
          <w:p w:rsidR="00E13E09" w:rsidRPr="009C5807" w:rsidRDefault="00E13E09" w:rsidP="0078580A">
            <w:pPr>
              <w:pStyle w:val="TAN"/>
            </w:pPr>
            <w:r w:rsidRPr="00E13E09">
              <w:rPr>
                <w:highlight w:val="lightGray"/>
              </w:rPr>
              <w:t>NOTE 2:</w:t>
            </w:r>
            <w:r w:rsidRPr="00E13E09">
              <w:rPr>
                <w:highlight w:val="lightGray"/>
              </w:rPr>
              <w:tab/>
              <w:t>NR operating band groups in FR1 are as defined in clause 3.5.2.</w:t>
            </w:r>
          </w:p>
        </w:tc>
      </w:tr>
    </w:tbl>
    <w:p w:rsidR="00E13E09" w:rsidRPr="009C5807" w:rsidRDefault="00E13E09" w:rsidP="00E13E09">
      <w:pPr>
        <w:rPr>
          <w:lang w:eastAsia="zh-CN"/>
        </w:rPr>
      </w:pPr>
    </w:p>
    <w:p w:rsidR="00BA5D04" w:rsidRDefault="00FB0020" w:rsidP="00BA5D04">
      <w:pPr>
        <w:jc w:val="both"/>
        <w:rPr>
          <w:rFonts w:ascii="Arial" w:hAnsi="Arial"/>
        </w:rPr>
      </w:pPr>
      <w:r>
        <w:rPr>
          <w:rFonts w:ascii="Arial" w:hAnsi="Arial"/>
        </w:rPr>
        <w:lastRenderedPageBreak/>
        <w:t xml:space="preserve">The Io </w:t>
      </w:r>
      <w:r w:rsidR="002A5BE7">
        <w:rPr>
          <w:rFonts w:ascii="Arial" w:hAnsi="Arial"/>
        </w:rPr>
        <w:t>is in different ranges for each subtest, so the accuracy levels is selected differently for each subtests as indicated in Section 3 of this document</w:t>
      </w:r>
      <w:r>
        <w:rPr>
          <w:rFonts w:ascii="Arial" w:hAnsi="Arial"/>
        </w:rPr>
        <w:t xml:space="preserve">. </w:t>
      </w:r>
      <w:r w:rsidR="00BA5D04">
        <w:rPr>
          <w:rFonts w:ascii="Arial" w:hAnsi="Arial"/>
        </w:rPr>
        <w:t xml:space="preserve">The absolute accuracy requirement refers to </w:t>
      </w:r>
      <w:r w:rsidR="009D2B49">
        <w:rPr>
          <w:rFonts w:ascii="Arial" w:hAnsi="Arial"/>
        </w:rPr>
        <w:t>L1</w:t>
      </w:r>
      <w:r w:rsidR="002A5BE7">
        <w:rPr>
          <w:rFonts w:ascii="Arial" w:hAnsi="Arial"/>
        </w:rPr>
        <w:t>-</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E13E09">
        <w:rPr>
          <w:rFonts w:ascii="Arial" w:hAnsi="Arial"/>
        </w:rPr>
        <w:t>4</w:t>
      </w:r>
      <w:r w:rsidR="00BA5D04">
        <w:rPr>
          <w:rFonts w:ascii="Arial" w:hAnsi="Arial" w:hint="eastAsia"/>
        </w:rPr>
        <w:t>:</w:t>
      </w:r>
    </w:p>
    <w:p w:rsidR="00E13E09" w:rsidRPr="00E13E09" w:rsidRDefault="00E13E09" w:rsidP="00E13E09">
      <w:pPr>
        <w:keepNext/>
        <w:keepLines/>
        <w:spacing w:before="120"/>
        <w:ind w:left="1134" w:hanging="1134"/>
        <w:outlineLvl w:val="2"/>
        <w:rPr>
          <w:rFonts w:ascii="Arial" w:eastAsia="宋体" w:hAnsi="Arial"/>
          <w:sz w:val="28"/>
          <w:highlight w:val="lightGray"/>
        </w:rPr>
      </w:pPr>
      <w:r w:rsidRPr="00E13E09">
        <w:rPr>
          <w:rFonts w:ascii="Arial" w:eastAsia="宋体" w:hAnsi="Arial"/>
          <w:sz w:val="28"/>
          <w:highlight w:val="lightGray"/>
        </w:rPr>
        <w:t>B.2.4.1</w:t>
      </w:r>
      <w:r w:rsidRPr="00E13E09">
        <w:rPr>
          <w:rFonts w:ascii="Arial" w:eastAsia="宋体" w:hAnsi="Arial"/>
          <w:sz w:val="28"/>
          <w:highlight w:val="lightGray"/>
        </w:rPr>
        <w:tab/>
        <w:t>Conditions for SSB based L1-RSRP reporting</w:t>
      </w:r>
    </w:p>
    <w:p w:rsidR="00E13E09" w:rsidRPr="00E13E09" w:rsidRDefault="00E13E09" w:rsidP="00E13E09">
      <w:pPr>
        <w:rPr>
          <w:rFonts w:eastAsia="宋体"/>
          <w:highlight w:val="lightGray"/>
        </w:rPr>
      </w:pPr>
      <w:r w:rsidRPr="00E13E09">
        <w:rPr>
          <w:rFonts w:eastAsia="宋体"/>
          <w:highlight w:val="lightGray"/>
        </w:rPr>
        <w:t xml:space="preserve">This clause defines the following conditions for NR L1-RSRP measurement reporting and corresponding procedures performed based on SSBs: SSB_RP and </w:t>
      </w:r>
      <w:r w:rsidRPr="00E13E09">
        <w:rPr>
          <w:rFonts w:eastAsia="宋体"/>
          <w:highlight w:val="lightGray"/>
          <w:lang w:val="en-US"/>
        </w:rPr>
        <w:t xml:space="preserve">SSB Ês/Iot, </w:t>
      </w:r>
      <w:r w:rsidRPr="00E13E09">
        <w:rPr>
          <w:rFonts w:eastAsia="宋体"/>
          <w:highlight w:val="lightGray"/>
        </w:rPr>
        <w:t>applicable for a corresponding operating band.</w:t>
      </w:r>
    </w:p>
    <w:p w:rsidR="00E13E09" w:rsidRPr="00E13E09" w:rsidRDefault="00E13E09" w:rsidP="00E13E09">
      <w:pPr>
        <w:rPr>
          <w:rFonts w:eastAsia="宋体"/>
          <w:highlight w:val="lightGray"/>
        </w:rPr>
      </w:pPr>
      <w:r w:rsidRPr="00E13E09">
        <w:rPr>
          <w:rFonts w:eastAsia="宋体"/>
          <w:highlight w:val="lightGray"/>
        </w:rPr>
        <w:t>The conditions are defined in Table B.2.4.1-1 for FR1 NR cells.</w:t>
      </w:r>
    </w:p>
    <w:p w:rsidR="00E13E09" w:rsidRPr="00E13E09" w:rsidRDefault="00E13E09" w:rsidP="00E13E09">
      <w:pPr>
        <w:rPr>
          <w:rFonts w:eastAsia="宋体"/>
          <w:highlight w:val="lightGray"/>
        </w:rPr>
      </w:pPr>
      <w:r w:rsidRPr="00E13E09">
        <w:rPr>
          <w:rFonts w:eastAsia="宋体"/>
          <w:highlight w:val="lightGray"/>
        </w:rPr>
        <w:t>The conditions are defined in Table B.2.4.1-2 for FR2 NR cells.</w:t>
      </w:r>
    </w:p>
    <w:p w:rsidR="00E13E09" w:rsidRPr="00E13E09" w:rsidRDefault="00E13E09" w:rsidP="00E13E09">
      <w:pPr>
        <w:keepNext/>
        <w:keepLines/>
        <w:spacing w:before="60"/>
        <w:jc w:val="center"/>
        <w:rPr>
          <w:rFonts w:ascii="Arial" w:eastAsia="宋体" w:hAnsi="Arial"/>
          <w:b/>
          <w:highlight w:val="lightGray"/>
        </w:rPr>
      </w:pPr>
      <w:r w:rsidRPr="00E13E09">
        <w:rPr>
          <w:rFonts w:ascii="Arial" w:eastAsia="宋体" w:hAnsi="Arial"/>
          <w:b/>
          <w:highlight w:val="lightGray"/>
        </w:rPr>
        <w:t>Table B.2.4</w:t>
      </w:r>
      <w:r w:rsidRPr="00E13E09">
        <w:rPr>
          <w:rFonts w:ascii="Arial" w:eastAsia="宋体" w:hAnsi="Arial"/>
          <w:b/>
          <w:highlight w:val="lightGray"/>
          <w:lang w:eastAsia="zh-CN"/>
        </w:rPr>
        <w:t>.1</w:t>
      </w:r>
      <w:r w:rsidRPr="00E13E09">
        <w:rPr>
          <w:rFonts w:ascii="Arial" w:eastAsia="宋体" w:hAnsi="Arial"/>
          <w:b/>
          <w:highlight w:val="lightGray"/>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E13E09" w:rsidRPr="00E13E09" w:rsidTr="0078580A">
        <w:trPr>
          <w:trHeight w:val="105"/>
        </w:trPr>
        <w:tc>
          <w:tcPr>
            <w:tcW w:w="600" w:type="pct"/>
            <w:vMerge w:val="restart"/>
            <w:shd w:val="clear" w:color="auto" w:fill="auto"/>
            <w:vAlign w:val="center"/>
          </w:tcPr>
          <w:p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Parameter</w:t>
            </w:r>
          </w:p>
        </w:tc>
        <w:tc>
          <w:tcPr>
            <w:tcW w:w="1786" w:type="pct"/>
            <w:vMerge w:val="restart"/>
            <w:shd w:val="clear" w:color="auto" w:fill="auto"/>
            <w:vAlign w:val="center"/>
          </w:tcPr>
          <w:p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NR operating band groups</w:t>
            </w:r>
            <w:r w:rsidRPr="00E13E09">
              <w:rPr>
                <w:rFonts w:ascii="Arial" w:eastAsia="宋体" w:hAnsi="Arial"/>
                <w:b/>
                <w:sz w:val="18"/>
                <w:highlight w:val="lightGray"/>
                <w:vertAlign w:val="superscript"/>
              </w:rPr>
              <w:t xml:space="preserve"> Note1</w:t>
            </w:r>
          </w:p>
        </w:tc>
        <w:tc>
          <w:tcPr>
            <w:tcW w:w="1650" w:type="pct"/>
            <w:gridSpan w:val="2"/>
            <w:shd w:val="clear" w:color="auto" w:fill="auto"/>
            <w:vAlign w:val="center"/>
          </w:tcPr>
          <w:p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Minimum SSB_RP</w:t>
            </w:r>
          </w:p>
        </w:tc>
        <w:tc>
          <w:tcPr>
            <w:tcW w:w="964" w:type="pct"/>
            <w:shd w:val="clear" w:color="auto" w:fill="auto"/>
          </w:tcPr>
          <w:p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SSB Ês/Iot</w:t>
            </w:r>
          </w:p>
        </w:tc>
      </w:tr>
      <w:tr w:rsidR="00E13E09" w:rsidRPr="00E13E09" w:rsidTr="0078580A">
        <w:trPr>
          <w:trHeight w:val="105"/>
        </w:trPr>
        <w:tc>
          <w:tcPr>
            <w:tcW w:w="600" w:type="pct"/>
            <w:vMerge/>
            <w:shd w:val="clear" w:color="auto" w:fill="auto"/>
          </w:tcPr>
          <w:p w:rsidR="00E13E09" w:rsidRPr="00E13E09" w:rsidRDefault="00E13E09" w:rsidP="00E13E09">
            <w:pPr>
              <w:keepNext/>
              <w:keepLines/>
              <w:spacing w:after="0"/>
              <w:jc w:val="center"/>
              <w:rPr>
                <w:rFonts w:ascii="Arial" w:eastAsia="宋体" w:hAnsi="Arial"/>
                <w:b/>
                <w:sz w:val="18"/>
                <w:highlight w:val="lightGray"/>
              </w:rPr>
            </w:pPr>
          </w:p>
        </w:tc>
        <w:tc>
          <w:tcPr>
            <w:tcW w:w="1786" w:type="pct"/>
            <w:vMerge/>
            <w:shd w:val="clear" w:color="auto" w:fill="auto"/>
            <w:vAlign w:val="center"/>
          </w:tcPr>
          <w:p w:rsidR="00E13E09" w:rsidRPr="00E13E09" w:rsidRDefault="00E13E09" w:rsidP="00E13E09">
            <w:pPr>
              <w:keepNext/>
              <w:keepLines/>
              <w:spacing w:after="0"/>
              <w:jc w:val="center"/>
              <w:rPr>
                <w:rFonts w:ascii="Arial" w:eastAsia="宋体" w:hAnsi="Arial"/>
                <w:b/>
                <w:sz w:val="18"/>
                <w:highlight w:val="lightGray"/>
              </w:rPr>
            </w:pPr>
          </w:p>
        </w:tc>
        <w:tc>
          <w:tcPr>
            <w:tcW w:w="1650" w:type="pct"/>
            <w:gridSpan w:val="2"/>
            <w:shd w:val="clear" w:color="auto" w:fill="auto"/>
            <w:vAlign w:val="center"/>
          </w:tcPr>
          <w:p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dBm / SCS</w:t>
            </w:r>
            <w:r w:rsidRPr="00E13E09">
              <w:rPr>
                <w:rFonts w:ascii="Arial" w:eastAsia="宋体" w:hAnsi="Arial"/>
                <w:b/>
                <w:sz w:val="18"/>
                <w:highlight w:val="lightGray"/>
                <w:vertAlign w:val="subscript"/>
              </w:rPr>
              <w:t>SSB</w:t>
            </w:r>
          </w:p>
        </w:tc>
        <w:tc>
          <w:tcPr>
            <w:tcW w:w="964" w:type="pct"/>
            <w:vMerge w:val="restart"/>
            <w:shd w:val="clear" w:color="auto" w:fill="auto"/>
            <w:vAlign w:val="center"/>
          </w:tcPr>
          <w:p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dB</w:t>
            </w:r>
          </w:p>
        </w:tc>
      </w:tr>
      <w:tr w:rsidR="00E13E09" w:rsidRPr="00E13E09" w:rsidTr="0078580A">
        <w:trPr>
          <w:trHeight w:val="105"/>
        </w:trPr>
        <w:tc>
          <w:tcPr>
            <w:tcW w:w="600" w:type="pct"/>
            <w:vMerge/>
            <w:shd w:val="clear" w:color="auto" w:fill="auto"/>
          </w:tcPr>
          <w:p w:rsidR="00E13E09" w:rsidRPr="00E13E09" w:rsidRDefault="00E13E09" w:rsidP="00E13E09">
            <w:pPr>
              <w:keepNext/>
              <w:keepLines/>
              <w:spacing w:after="0"/>
              <w:jc w:val="center"/>
              <w:rPr>
                <w:rFonts w:ascii="Arial" w:eastAsia="宋体" w:hAnsi="Arial"/>
                <w:b/>
                <w:sz w:val="18"/>
                <w:highlight w:val="lightGray"/>
              </w:rPr>
            </w:pPr>
          </w:p>
        </w:tc>
        <w:tc>
          <w:tcPr>
            <w:tcW w:w="1786" w:type="pct"/>
            <w:vMerge/>
            <w:shd w:val="clear" w:color="auto" w:fill="auto"/>
            <w:vAlign w:val="center"/>
          </w:tcPr>
          <w:p w:rsidR="00E13E09" w:rsidRPr="00E13E09" w:rsidRDefault="00E13E09" w:rsidP="00E13E09">
            <w:pPr>
              <w:keepNext/>
              <w:keepLines/>
              <w:spacing w:after="0"/>
              <w:jc w:val="center"/>
              <w:rPr>
                <w:rFonts w:ascii="Arial" w:eastAsia="宋体" w:hAnsi="Arial"/>
                <w:b/>
                <w:sz w:val="18"/>
                <w:highlight w:val="lightGray"/>
              </w:rPr>
            </w:pPr>
          </w:p>
        </w:tc>
        <w:tc>
          <w:tcPr>
            <w:tcW w:w="824" w:type="pct"/>
            <w:shd w:val="clear" w:color="auto" w:fill="auto"/>
            <w:vAlign w:val="center"/>
          </w:tcPr>
          <w:p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SCS</w:t>
            </w:r>
            <w:r w:rsidRPr="00E13E09">
              <w:rPr>
                <w:rFonts w:ascii="Arial" w:eastAsia="宋体" w:hAnsi="Arial"/>
                <w:b/>
                <w:sz w:val="18"/>
                <w:highlight w:val="lightGray"/>
                <w:vertAlign w:val="subscript"/>
              </w:rPr>
              <w:t>SSB</w:t>
            </w:r>
            <w:r w:rsidRPr="00E13E09">
              <w:rPr>
                <w:rFonts w:ascii="Arial" w:eastAsia="宋体" w:hAnsi="Arial"/>
                <w:b/>
                <w:sz w:val="18"/>
                <w:highlight w:val="lightGray"/>
              </w:rPr>
              <w:t xml:space="preserve"> = 15 kHz</w:t>
            </w:r>
          </w:p>
        </w:tc>
        <w:tc>
          <w:tcPr>
            <w:tcW w:w="826" w:type="pct"/>
            <w:shd w:val="clear" w:color="auto" w:fill="auto"/>
            <w:vAlign w:val="center"/>
          </w:tcPr>
          <w:p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SCS</w:t>
            </w:r>
            <w:r w:rsidRPr="00E13E09">
              <w:rPr>
                <w:rFonts w:ascii="Arial" w:eastAsia="宋体" w:hAnsi="Arial"/>
                <w:b/>
                <w:sz w:val="18"/>
                <w:highlight w:val="lightGray"/>
                <w:vertAlign w:val="subscript"/>
              </w:rPr>
              <w:t>SSB</w:t>
            </w:r>
            <w:r w:rsidRPr="00E13E09">
              <w:rPr>
                <w:rFonts w:ascii="Arial" w:eastAsia="宋体" w:hAnsi="Arial"/>
                <w:b/>
                <w:sz w:val="18"/>
                <w:highlight w:val="lightGray"/>
              </w:rPr>
              <w:t xml:space="preserve"> = 30 kHz</w:t>
            </w:r>
          </w:p>
        </w:tc>
        <w:tc>
          <w:tcPr>
            <w:tcW w:w="964" w:type="pct"/>
            <w:vMerge/>
            <w:shd w:val="clear" w:color="auto" w:fill="auto"/>
          </w:tcPr>
          <w:p w:rsidR="00E13E09" w:rsidRPr="00E13E09" w:rsidRDefault="00E13E09" w:rsidP="00E13E09">
            <w:pPr>
              <w:keepNext/>
              <w:keepLines/>
              <w:spacing w:after="0"/>
              <w:jc w:val="center"/>
              <w:rPr>
                <w:rFonts w:ascii="Arial" w:eastAsia="宋体" w:hAnsi="Arial"/>
                <w:b/>
                <w:sz w:val="18"/>
                <w:highlight w:val="lightGray"/>
              </w:rPr>
            </w:pPr>
          </w:p>
        </w:tc>
      </w:tr>
      <w:tr w:rsidR="00E13E09" w:rsidRPr="00E13E09" w:rsidTr="0078580A">
        <w:tc>
          <w:tcPr>
            <w:tcW w:w="600" w:type="pct"/>
            <w:vMerge w:val="restart"/>
            <w:shd w:val="clear" w:color="auto" w:fill="auto"/>
            <w:vAlign w:val="center"/>
          </w:tcPr>
          <w:p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Conditions</w:t>
            </w:r>
          </w:p>
        </w:tc>
        <w:tc>
          <w:tcPr>
            <w:tcW w:w="1786" w:type="pct"/>
            <w:shd w:val="clear" w:color="auto" w:fill="auto"/>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 xml:space="preserve">NR_FDD_FR1_A, NR_TDD_FR1_A, </w:t>
            </w:r>
            <w:r w:rsidRPr="00E13E09">
              <w:rPr>
                <w:rFonts w:ascii="Arial" w:eastAsia="宋体" w:hAnsi="Arial"/>
                <w:sz w:val="18"/>
                <w:highlight w:val="lightGray"/>
                <w:lang w:val="en-US"/>
              </w:rPr>
              <w:t>NR_SDL_FR1_A</w:t>
            </w:r>
          </w:p>
        </w:tc>
        <w:tc>
          <w:tcPr>
            <w:tcW w:w="824"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-124</w:t>
            </w:r>
          </w:p>
        </w:tc>
        <w:tc>
          <w:tcPr>
            <w:tcW w:w="82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-121</w:t>
            </w:r>
          </w:p>
        </w:tc>
        <w:tc>
          <w:tcPr>
            <w:tcW w:w="964" w:type="pct"/>
            <w:vMerge w:val="restar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sym w:font="Symbol" w:char="F0B3"/>
            </w:r>
            <w:r w:rsidRPr="00E13E09">
              <w:rPr>
                <w:rFonts w:ascii="Arial" w:eastAsia="宋体" w:hAnsi="Arial"/>
                <w:sz w:val="18"/>
                <w:highlight w:val="lightGray"/>
              </w:rPr>
              <w:t xml:space="preserve"> -3</w:t>
            </w:r>
          </w:p>
        </w:tc>
      </w:tr>
      <w:tr w:rsidR="00E13E09" w:rsidRPr="00E13E09" w:rsidTr="0078580A">
        <w:tc>
          <w:tcPr>
            <w:tcW w:w="600" w:type="pct"/>
            <w:vMerge/>
            <w:shd w:val="clear" w:color="auto" w:fill="auto"/>
            <w:vAlign w:val="center"/>
          </w:tcPr>
          <w:p w:rsidR="00E13E09" w:rsidRPr="00E13E09" w:rsidRDefault="00E13E09" w:rsidP="00E13E09">
            <w:pPr>
              <w:keepNext/>
              <w:keepLines/>
              <w:spacing w:after="0"/>
              <w:jc w:val="center"/>
              <w:rPr>
                <w:rFonts w:ascii="Arial" w:eastAsia="宋体" w:hAnsi="Arial" w:cs="Arial"/>
                <w:b/>
                <w:sz w:val="18"/>
                <w:highlight w:val="lightGray"/>
              </w:rPr>
            </w:pPr>
          </w:p>
        </w:tc>
        <w:tc>
          <w:tcPr>
            <w:tcW w:w="178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NR_FDD_FR1_B</w:t>
            </w:r>
          </w:p>
        </w:tc>
        <w:tc>
          <w:tcPr>
            <w:tcW w:w="824" w:type="pct"/>
            <w:shd w:val="clear" w:color="auto" w:fill="auto"/>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-123.5</w:t>
            </w:r>
          </w:p>
        </w:tc>
        <w:tc>
          <w:tcPr>
            <w:tcW w:w="826" w:type="pct"/>
            <w:shd w:val="clear" w:color="auto" w:fill="auto"/>
          </w:tcPr>
          <w:p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rPr>
              <w:t>-120.5</w:t>
            </w:r>
          </w:p>
        </w:tc>
        <w:tc>
          <w:tcPr>
            <w:tcW w:w="964" w:type="pct"/>
            <w:vMerge/>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rsidTr="0078580A">
        <w:tc>
          <w:tcPr>
            <w:tcW w:w="600" w:type="pct"/>
            <w:vMerge/>
            <w:shd w:val="clear" w:color="auto" w:fill="auto"/>
            <w:vAlign w:val="center"/>
          </w:tcPr>
          <w:p w:rsidR="00E13E09" w:rsidRPr="00E13E09" w:rsidRDefault="00E13E09" w:rsidP="00E13E09">
            <w:pPr>
              <w:keepNext/>
              <w:keepLines/>
              <w:spacing w:after="0"/>
              <w:jc w:val="center"/>
              <w:rPr>
                <w:rFonts w:ascii="Arial" w:eastAsia="宋体" w:hAnsi="Arial" w:cs="Arial"/>
                <w:b/>
                <w:sz w:val="18"/>
                <w:highlight w:val="lightGray"/>
              </w:rPr>
            </w:pPr>
          </w:p>
        </w:tc>
        <w:tc>
          <w:tcPr>
            <w:tcW w:w="178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NR_TDD_FR1_C</w:t>
            </w:r>
          </w:p>
        </w:tc>
        <w:tc>
          <w:tcPr>
            <w:tcW w:w="824"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-123</w:t>
            </w:r>
          </w:p>
        </w:tc>
        <w:tc>
          <w:tcPr>
            <w:tcW w:w="82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rPr>
              <w:t>-120</w:t>
            </w:r>
          </w:p>
        </w:tc>
        <w:tc>
          <w:tcPr>
            <w:tcW w:w="964" w:type="pct"/>
            <w:vMerge/>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rsidTr="0078580A">
        <w:tc>
          <w:tcPr>
            <w:tcW w:w="600" w:type="pct"/>
            <w:vMerge/>
            <w:shd w:val="clear" w:color="auto" w:fill="auto"/>
            <w:vAlign w:val="center"/>
          </w:tcPr>
          <w:p w:rsidR="00E13E09" w:rsidRPr="00E13E09" w:rsidRDefault="00E13E09" w:rsidP="00E13E09">
            <w:pPr>
              <w:keepNext/>
              <w:keepLines/>
              <w:spacing w:after="0"/>
              <w:jc w:val="center"/>
              <w:rPr>
                <w:rFonts w:ascii="Arial" w:eastAsia="宋体" w:hAnsi="Arial" w:cs="Arial"/>
                <w:b/>
                <w:sz w:val="18"/>
                <w:highlight w:val="lightGray"/>
              </w:rPr>
            </w:pPr>
          </w:p>
        </w:tc>
        <w:tc>
          <w:tcPr>
            <w:tcW w:w="178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NR_FDD_FR1_D, NR_TDD_FR1_D</w:t>
            </w:r>
          </w:p>
        </w:tc>
        <w:tc>
          <w:tcPr>
            <w:tcW w:w="824"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-122.5</w:t>
            </w:r>
          </w:p>
        </w:tc>
        <w:tc>
          <w:tcPr>
            <w:tcW w:w="82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-119.5</w:t>
            </w:r>
          </w:p>
        </w:tc>
        <w:tc>
          <w:tcPr>
            <w:tcW w:w="964" w:type="pct"/>
            <w:vMerge/>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rsidTr="0078580A">
        <w:tc>
          <w:tcPr>
            <w:tcW w:w="600" w:type="pct"/>
            <w:vMerge/>
            <w:shd w:val="clear" w:color="auto" w:fill="auto"/>
            <w:vAlign w:val="center"/>
          </w:tcPr>
          <w:p w:rsidR="00E13E09" w:rsidRPr="00E13E09" w:rsidRDefault="00E13E09" w:rsidP="00E13E09">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NR_FDD_FR1_E, NR_TDD_FR1_E</w:t>
            </w:r>
          </w:p>
        </w:tc>
        <w:tc>
          <w:tcPr>
            <w:tcW w:w="824"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-122</w:t>
            </w:r>
          </w:p>
        </w:tc>
        <w:tc>
          <w:tcPr>
            <w:tcW w:w="82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rPr>
              <w:t>-119</w:t>
            </w:r>
          </w:p>
        </w:tc>
        <w:tc>
          <w:tcPr>
            <w:tcW w:w="964" w:type="pct"/>
            <w:vMerge/>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rsidTr="0078580A">
        <w:tc>
          <w:tcPr>
            <w:tcW w:w="600" w:type="pct"/>
            <w:vMerge/>
            <w:shd w:val="clear" w:color="auto" w:fill="auto"/>
            <w:vAlign w:val="center"/>
          </w:tcPr>
          <w:p w:rsidR="00E13E09" w:rsidRPr="00E13E09" w:rsidRDefault="00E13E09" w:rsidP="00E13E09">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NR_FDD_FR1_F</w:t>
            </w:r>
          </w:p>
        </w:tc>
        <w:tc>
          <w:tcPr>
            <w:tcW w:w="824"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-121.5</w:t>
            </w:r>
          </w:p>
        </w:tc>
        <w:tc>
          <w:tcPr>
            <w:tcW w:w="82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-118.5</w:t>
            </w:r>
          </w:p>
        </w:tc>
        <w:tc>
          <w:tcPr>
            <w:tcW w:w="964" w:type="pct"/>
            <w:vMerge/>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rsidTr="0078580A">
        <w:tc>
          <w:tcPr>
            <w:tcW w:w="600" w:type="pct"/>
            <w:vMerge/>
            <w:shd w:val="clear" w:color="auto" w:fill="auto"/>
            <w:vAlign w:val="center"/>
          </w:tcPr>
          <w:p w:rsidR="00E13E09" w:rsidRPr="00E13E09" w:rsidRDefault="00E13E09" w:rsidP="00E13E09">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NR_FDD_FR1_G</w:t>
            </w:r>
          </w:p>
        </w:tc>
        <w:tc>
          <w:tcPr>
            <w:tcW w:w="824"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-121</w:t>
            </w:r>
          </w:p>
        </w:tc>
        <w:tc>
          <w:tcPr>
            <w:tcW w:w="82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rPr>
              <w:t>-118</w:t>
            </w:r>
          </w:p>
        </w:tc>
        <w:tc>
          <w:tcPr>
            <w:tcW w:w="964" w:type="pct"/>
            <w:vMerge/>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rsidTr="0078580A">
        <w:tc>
          <w:tcPr>
            <w:tcW w:w="600" w:type="pct"/>
            <w:vMerge/>
            <w:shd w:val="clear" w:color="auto" w:fill="auto"/>
            <w:vAlign w:val="center"/>
          </w:tcPr>
          <w:p w:rsidR="00E13E09" w:rsidRPr="00E13E09" w:rsidRDefault="00E13E09" w:rsidP="00E13E09">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NR_FDD_FR1_H</w:t>
            </w:r>
          </w:p>
        </w:tc>
        <w:tc>
          <w:tcPr>
            <w:tcW w:w="824"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-120.5</w:t>
            </w:r>
          </w:p>
        </w:tc>
        <w:tc>
          <w:tcPr>
            <w:tcW w:w="826" w:type="pct"/>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rPr>
              <w:t>-117.5</w:t>
            </w:r>
          </w:p>
        </w:tc>
        <w:tc>
          <w:tcPr>
            <w:tcW w:w="964" w:type="pct"/>
            <w:vMerge/>
            <w:shd w:val="clear" w:color="auto" w:fill="auto"/>
            <w:vAlign w:val="center"/>
          </w:tcPr>
          <w:p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rsidTr="0078580A">
        <w:tc>
          <w:tcPr>
            <w:tcW w:w="5000" w:type="pct"/>
            <w:gridSpan w:val="5"/>
            <w:shd w:val="clear" w:color="auto" w:fill="auto"/>
          </w:tcPr>
          <w:p w:rsidR="00E13E09" w:rsidRPr="00E13E09" w:rsidRDefault="00E13E09" w:rsidP="00E13E09">
            <w:pPr>
              <w:keepNext/>
              <w:keepLines/>
              <w:spacing w:after="0"/>
              <w:ind w:left="851" w:hanging="851"/>
              <w:rPr>
                <w:rFonts w:ascii="Arial" w:eastAsia="宋体" w:hAnsi="Arial"/>
                <w:sz w:val="18"/>
              </w:rPr>
            </w:pPr>
            <w:r w:rsidRPr="00E13E09">
              <w:rPr>
                <w:rFonts w:ascii="Arial" w:eastAsia="宋体" w:hAnsi="Arial"/>
                <w:sz w:val="18"/>
                <w:highlight w:val="lightGray"/>
              </w:rPr>
              <w:t>NOTE 1:</w:t>
            </w:r>
            <w:r w:rsidRPr="00E13E09">
              <w:rPr>
                <w:rFonts w:ascii="Arial" w:eastAsia="宋体" w:hAnsi="Arial"/>
                <w:sz w:val="18"/>
                <w:highlight w:val="lightGray"/>
              </w:rPr>
              <w:tab/>
              <w:t>NR operating band groups are defined in clause 3.5.2.</w:t>
            </w:r>
          </w:p>
        </w:tc>
      </w:tr>
    </w:tbl>
    <w:p w:rsidR="00E13E09" w:rsidRDefault="00E13E09" w:rsidP="00761F25">
      <w:pPr>
        <w:overflowPunct w:val="0"/>
        <w:autoSpaceDE w:val="0"/>
        <w:autoSpaceDN w:val="0"/>
        <w:adjustRightInd w:val="0"/>
        <w:jc w:val="both"/>
        <w:textAlignment w:val="baseline"/>
        <w:rPr>
          <w:rFonts w:ascii="Arial" w:eastAsia="宋体" w:hAnsi="Arial"/>
          <w:lang w:eastAsia="zh-CN"/>
        </w:rPr>
      </w:pPr>
    </w:p>
    <w:p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r w:rsidRPr="00AA7AD5">
        <w:rPr>
          <w:rFonts w:ascii="Arial" w:eastAsia="宋体" w:hAnsi="Arial"/>
          <w:lang w:eastAsia="zh-CN"/>
        </w:rPr>
        <w:t>SSB Ês/Iot</w:t>
      </w:r>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w:t>
      </w:r>
      <w:r w:rsidR="00E13E09">
        <w:rPr>
          <w:rFonts w:ascii="Arial" w:eastAsia="宋体" w:hAnsi="Arial"/>
          <w:lang w:eastAsia="zh-CN"/>
        </w:rPr>
        <w:t>3</w:t>
      </w:r>
      <w:r>
        <w:rPr>
          <w:rFonts w:ascii="Arial" w:eastAsia="宋体" w:hAnsi="Arial"/>
          <w:lang w:eastAsia="zh-CN"/>
        </w:rPr>
        <w:t xml:space="preserve">dB.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r w:rsidR="003F0A81" w:rsidRPr="003F0A81">
        <w:rPr>
          <w:rFonts w:ascii="Arial" w:eastAsia="宋体" w:hAnsi="Arial" w:cs="Arial"/>
          <w:lang w:eastAsia="zh-CN"/>
        </w:rPr>
        <w:t>SSB_RP</w:t>
      </w:r>
      <w:r w:rsidR="00761F25">
        <w:rPr>
          <w:rFonts w:ascii="Arial" w:eastAsia="宋体" w:hAnsi="Arial" w:cs="Arial"/>
          <w:lang w:eastAsia="zh-CN"/>
        </w:rPr>
        <w:t xml:space="preserve"> side condition of -12</w:t>
      </w:r>
      <w:r w:rsidR="00E13E09">
        <w:rPr>
          <w:rFonts w:ascii="Arial" w:eastAsia="宋体" w:hAnsi="Arial" w:cs="Arial"/>
          <w:lang w:eastAsia="zh-CN"/>
        </w:rPr>
        <w:t>0</w:t>
      </w:r>
      <w:r w:rsidR="000C7AB3">
        <w:rPr>
          <w:rFonts w:ascii="Arial" w:eastAsia="宋体"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宋体"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 xml:space="preserve">-RSRP reports) </w:t>
      </w:r>
    </w:p>
    <w:p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Es/Iot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E13E09">
        <w:rPr>
          <w:rFonts w:ascii="Arial" w:hAnsi="Arial"/>
        </w:rPr>
        <w:t>L1</w:t>
      </w:r>
      <w:r>
        <w:rPr>
          <w:rFonts w:ascii="Arial" w:hAnsi="Arial"/>
        </w:rPr>
        <w:t>-RSRP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w:t>
      </w:r>
      <w:r>
        <w:rPr>
          <w:rFonts w:ascii="Arial" w:hAnsi="Arial" w:cs="Arial"/>
        </w:rPr>
        <w:lastRenderedPageBreak/>
        <w:t>one relationship between the parameters that can be set by the test equipment, and their effect on parameters determining the test verdict. The sensitivity factors are therefore derived by inspection as one or zero.</w:t>
      </w:r>
    </w:p>
    <w:p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w:t>
      </w:r>
      <w:r w:rsidR="00300001">
        <w:rPr>
          <w:rFonts w:ascii="Arial" w:hAnsi="Arial"/>
        </w:rPr>
        <w:t>1</w:t>
      </w:r>
      <w:r w:rsidRPr="008C2ACA">
        <w:rPr>
          <w:rFonts w:ascii="Arial" w:hAnsi="Arial"/>
        </w:rPr>
        <w:t xml:space="preserve"> Es/Noc has an effect on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EC135D" w:rsidRPr="008C2ACA" w:rsidRDefault="00EC135D" w:rsidP="00EC135D">
      <w:pPr>
        <w:jc w:val="both"/>
        <w:rPr>
          <w:rFonts w:ascii="Arial" w:hAnsi="Arial"/>
        </w:rPr>
      </w:pPr>
      <w:r w:rsidRPr="008C2ACA">
        <w:rPr>
          <w:rFonts w:ascii="Arial" w:hAnsi="Arial"/>
        </w:rPr>
        <w:t>For example,</w:t>
      </w:r>
    </w:p>
    <w:p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w:t>
      </w:r>
      <w:r w:rsidR="00300001">
        <w:rPr>
          <w:rFonts w:ascii="Arial" w:hAnsi="Arial"/>
        </w:rPr>
        <w:t>1</w:t>
      </w:r>
      <w:r w:rsidRPr="00A631DF">
        <w:rPr>
          <w:rFonts w:ascii="Arial" w:hAnsi="Arial"/>
        </w:rPr>
        <w:t xml:space="preserve"> Es/Noc uncertainty on </w:t>
      </w:r>
      <w:r w:rsidR="00357506">
        <w:rPr>
          <w:rFonts w:ascii="Arial" w:hAnsi="Arial"/>
        </w:rPr>
        <w:t xml:space="preserve">Freq </w:t>
      </w:r>
      <w:r w:rsidR="00300001">
        <w:rPr>
          <w:rFonts w:ascii="Arial" w:hAnsi="Arial"/>
        </w:rPr>
        <w:t>1</w:t>
      </w:r>
      <w:r w:rsidR="00357506">
        <w:rPr>
          <w:rFonts w:ascii="Arial" w:hAnsi="Arial"/>
        </w:rPr>
        <w:t xml:space="preserve"> Io</w:t>
      </w:r>
      <w:r w:rsidRPr="00A631DF">
        <w:rPr>
          <w:rFonts w:ascii="Arial" w:hAnsi="Arial"/>
          <w:sz w:val="24"/>
          <w:szCs w:val="24"/>
          <w:vertAlign w:val="subscript"/>
        </w:rPr>
        <w:t xml:space="preserve"> </w:t>
      </w:r>
      <w:r w:rsidRPr="00A631DF">
        <w:rPr>
          <w:rFonts w:ascii="Arial" w:hAnsi="Arial"/>
        </w:rPr>
        <w:t xml:space="preserve"> is x 0.</w:t>
      </w:r>
      <w:r w:rsidR="00E13E09">
        <w:rPr>
          <w:rFonts w:ascii="Arial" w:hAnsi="Arial"/>
        </w:rPr>
        <w:t>334</w:t>
      </w:r>
    </w:p>
    <w:p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AWGN) making up Freq </w:t>
      </w:r>
      <w:r w:rsidR="00300001">
        <w:rPr>
          <w:rFonts w:ascii="Arial" w:hAnsi="Arial"/>
        </w:rPr>
        <w:t>1</w:t>
      </w:r>
      <w:r w:rsidR="00761695">
        <w:rPr>
          <w:rFonts w:ascii="Arial" w:hAnsi="Arial"/>
        </w:rPr>
        <w:t>.</w:t>
      </w:r>
    </w:p>
    <w:p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sidR="00E13E09">
        <w:rPr>
          <w:rFonts w:ascii="Arial" w:hAnsi="Arial"/>
        </w:rPr>
        <w:t>L1-</w:t>
      </w:r>
      <w:r>
        <w:rPr>
          <w:rFonts w:ascii="Arial" w:hAnsi="Arial"/>
        </w:rPr>
        <w:t xml:space="preserve">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rsidR="00C21ABC" w:rsidRDefault="00874F7F" w:rsidP="00874F7F">
      <w:pPr>
        <w:jc w:val="both"/>
        <w:rPr>
          <w:rFonts w:ascii="Arial" w:hAnsi="Arial"/>
        </w:rPr>
      </w:pPr>
      <w:r>
        <w:rPr>
          <w:rFonts w:ascii="Arial" w:hAnsi="Arial"/>
        </w:rPr>
        <w:t xml:space="preserve">When the test system uncertainties and the UE </w:t>
      </w:r>
      <w:r w:rsidR="00E13E09">
        <w:rPr>
          <w:rFonts w:ascii="Arial" w:hAnsi="Arial"/>
        </w:rPr>
        <w:t>L1</w:t>
      </w:r>
      <w:r w:rsidR="00EC135D">
        <w:rPr>
          <w:rFonts w:ascii="Arial" w:hAnsi="Arial"/>
        </w:rPr>
        <w:t>-</w:t>
      </w:r>
      <w:r>
        <w:rPr>
          <w:rFonts w:ascii="Arial" w:hAnsi="Arial"/>
        </w:rPr>
        <w:t>RSRP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E13E09">
        <w:rPr>
          <w:rFonts w:ascii="Arial" w:hAnsi="Arial"/>
        </w:rPr>
        <w:t>L1</w:t>
      </w:r>
      <w:r w:rsidR="00EC135D">
        <w:rPr>
          <w:rFonts w:ascii="Arial" w:hAnsi="Arial"/>
        </w:rPr>
        <w:t>-</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874F7F" w:rsidRPr="00396D93" w:rsidRDefault="00874F7F" w:rsidP="00874F7F">
      <w:pPr>
        <w:jc w:val="both"/>
        <w:rPr>
          <w:rFonts w:ascii="Arial" w:hAnsi="Arial"/>
        </w:rPr>
      </w:pPr>
      <w:r>
        <w:rPr>
          <w:rFonts w:ascii="Arial" w:hAnsi="Arial"/>
        </w:rPr>
        <w:t xml:space="preserve"> </w:t>
      </w:r>
    </w:p>
    <w:p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we observe that the SSB Es/Iot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SSB Es/Iot for Test 2 is increased by an amount sufficient to achieve SSB Es/Iot &gt;= -</w:t>
      </w:r>
      <w:r w:rsidR="00111AC9">
        <w:rPr>
          <w:rFonts w:ascii="Arial" w:hAnsi="Arial"/>
        </w:rPr>
        <w:t>3</w:t>
      </w:r>
      <w:r w:rsidR="00F56550">
        <w:rPr>
          <w:rFonts w:ascii="Arial" w:hAnsi="Arial"/>
        </w:rPr>
        <w:t>dB.</w:t>
      </w:r>
    </w:p>
    <w:p w:rsidR="000C3326" w:rsidRDefault="00AD0F18" w:rsidP="00F56550">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761695">
        <w:rPr>
          <w:rFonts w:ascii="Arial" w:hAnsi="Arial"/>
        </w:rPr>
        <w:t>8</w:t>
      </w:r>
      <w:r w:rsidR="00111AC9">
        <w:rPr>
          <w:rFonts w:ascii="Arial" w:hAnsi="Arial"/>
        </w:rPr>
        <w:t>.5</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The Noc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r w:rsidR="00F56550">
        <w:rPr>
          <w:rFonts w:ascii="Arial" w:hAnsi="Arial"/>
        </w:rPr>
        <w:t xml:space="preserve"> We also observe that the SSB Es/Iot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SSB Es/Iot for Test 2 is increased by an amount sufficient to achieve SSB Es/Iot &gt;= -</w:t>
      </w:r>
      <w:r w:rsidR="00111AC9">
        <w:rPr>
          <w:rFonts w:ascii="Arial" w:hAnsi="Arial"/>
        </w:rPr>
        <w:t>3</w:t>
      </w:r>
      <w:r w:rsidR="00F56550">
        <w:rPr>
          <w:rFonts w:ascii="Arial" w:hAnsi="Arial"/>
        </w:rPr>
        <w:t>dB.</w:t>
      </w:r>
    </w:p>
    <w:p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rsidR="00F71CAE" w:rsidRDefault="00F56550"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w:t>
      </w:r>
      <w:r w:rsidR="00F71CAE">
        <w:rPr>
          <w:rFonts w:ascii="Arial" w:eastAsia="宋体" w:hAnsi="Arial"/>
          <w:lang w:eastAsia="zh-CN"/>
        </w:rPr>
        <w:t xml:space="preserve"> 1</w:t>
      </w:r>
      <w:r>
        <w:rPr>
          <w:rFonts w:ascii="Arial" w:eastAsia="宋体" w:hAnsi="Arial"/>
          <w:lang w:eastAsia="zh-CN"/>
        </w:rPr>
        <w:t>:</w:t>
      </w:r>
    </w:p>
    <w:p w:rsidR="00F56550" w:rsidRDefault="00F56550" w:rsidP="00144ED3">
      <w:pPr>
        <w:jc w:val="both"/>
        <w:rPr>
          <w:rFonts w:ascii="Arial" w:eastAsia="宋体" w:hAnsi="Arial"/>
          <w:lang w:eastAsia="zh-CN"/>
        </w:rPr>
      </w:pPr>
      <w:r>
        <w:rPr>
          <w:rFonts w:ascii="Arial" w:eastAsia="宋体" w:hAnsi="Arial"/>
          <w:lang w:eastAsia="zh-CN"/>
        </w:rPr>
        <w:lastRenderedPageBreak/>
        <w:t xml:space="preserve">The SSB Es/Iot </w:t>
      </w:r>
      <w:r w:rsidR="00144ED3">
        <w:rPr>
          <w:rFonts w:ascii="Arial" w:eastAsia="宋体" w:hAnsi="Arial"/>
          <w:lang w:eastAsia="zh-CN"/>
        </w:rPr>
        <w:t xml:space="preserve">for Test 2 is increased by an amount sufficient to achieve </w:t>
      </w:r>
      <w:r w:rsidR="00144ED3">
        <w:rPr>
          <w:rFonts w:ascii="Arial" w:hAnsi="Arial"/>
        </w:rPr>
        <w:t>SSB Es/Iot &gt;= -</w:t>
      </w:r>
      <w:r w:rsidR="00111AC9">
        <w:rPr>
          <w:rFonts w:ascii="Arial" w:hAnsi="Arial"/>
        </w:rPr>
        <w:t>3</w:t>
      </w:r>
      <w:r w:rsidR="00144ED3">
        <w:rPr>
          <w:rFonts w:ascii="Arial" w:hAnsi="Arial"/>
        </w:rPr>
        <w:t>dB. The actual offset is 0.8 dB.</w:t>
      </w:r>
      <w:r w:rsidR="00144ED3" w:rsidRPr="00144ED3">
        <w:rPr>
          <w:rFonts w:ascii="Arial" w:hAnsi="Arial"/>
        </w:rPr>
        <w:t xml:space="preserve"> </w:t>
      </w:r>
      <w:r w:rsidR="00144ED3">
        <w:rPr>
          <w:rFonts w:ascii="Arial" w:hAnsi="Arial"/>
        </w:rPr>
        <w:t>The value is found empirically by observing the minimum/maximum parameter values in step g).</w:t>
      </w:r>
    </w:p>
    <w:p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p>
    <w:p w:rsidR="00F71CAE" w:rsidRPr="00556626" w:rsidRDefault="00F71CAE" w:rsidP="00F71CAE">
      <w:pPr>
        <w:jc w:val="both"/>
        <w:rPr>
          <w:rFonts w:ascii="Arial" w:hAnsi="Arial"/>
        </w:rPr>
      </w:pPr>
      <w:r>
        <w:rPr>
          <w:rFonts w:ascii="Arial" w:hAnsi="Arial"/>
        </w:rPr>
        <w:t xml:space="preserve">The Noc for Test 1 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rsidR="00144ED3" w:rsidRDefault="00144ED3" w:rsidP="00144ED3">
      <w:pPr>
        <w:jc w:val="both"/>
        <w:rPr>
          <w:rFonts w:ascii="Arial" w:eastAsia="宋体" w:hAnsi="Arial"/>
          <w:lang w:eastAsia="zh-CN"/>
        </w:rPr>
      </w:pPr>
      <w:r>
        <w:rPr>
          <w:rFonts w:ascii="Arial" w:eastAsia="宋体" w:hAnsi="Arial"/>
          <w:lang w:eastAsia="zh-CN"/>
        </w:rPr>
        <w:t xml:space="preserve">The SSB Es/Iot for Test 2 is increased by an amount sufficient to achieve </w:t>
      </w:r>
      <w:r>
        <w:rPr>
          <w:rFonts w:ascii="Arial" w:hAnsi="Arial"/>
        </w:rPr>
        <w:t>SSB Es/Iot &gt;= -</w:t>
      </w:r>
      <w:r w:rsidR="00111AC9">
        <w:rPr>
          <w:rFonts w:ascii="Arial" w:hAnsi="Arial"/>
        </w:rPr>
        <w:t>3</w:t>
      </w:r>
      <w:r>
        <w:rPr>
          <w:rFonts w:ascii="Arial" w:hAnsi="Arial"/>
        </w:rPr>
        <w:t>dB. The actual offset is 0.8 dB.</w:t>
      </w:r>
      <w:r w:rsidRPr="00144ED3">
        <w:rPr>
          <w:rFonts w:ascii="Arial" w:hAnsi="Arial"/>
        </w:rPr>
        <w:t xml:space="preserve"> </w:t>
      </w:r>
      <w:r>
        <w:rPr>
          <w:rFonts w:ascii="Arial" w:hAnsi="Arial"/>
        </w:rPr>
        <w:t>The value is found empirically by observing the minimum/maximum parameter values in step g).</w:t>
      </w:r>
    </w:p>
    <w:p w:rsidR="00F71CAE" w:rsidRDefault="00F71CAE" w:rsidP="00745FAC">
      <w:pPr>
        <w:autoSpaceDE w:val="0"/>
        <w:autoSpaceDN w:val="0"/>
        <w:adjustRightInd w:val="0"/>
        <w:spacing w:after="60"/>
        <w:rPr>
          <w:rFonts w:ascii="Arial" w:eastAsia="宋体" w:hAnsi="Arial"/>
          <w:lang w:eastAsia="zh-CN"/>
        </w:rPr>
      </w:pPr>
    </w:p>
    <w:p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rsidR="00C21ABC" w:rsidRPr="00745FAC" w:rsidRDefault="00C21ABC" w:rsidP="00745FAC">
      <w:pPr>
        <w:autoSpaceDE w:val="0"/>
        <w:autoSpaceDN w:val="0"/>
        <w:adjustRightInd w:val="0"/>
        <w:spacing w:after="60"/>
        <w:rPr>
          <w:rFonts w:ascii="Arial" w:eastAsia="宋体"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 xml:space="preserve">Es/Iot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0C3326" w:rsidRDefault="000C3326" w:rsidP="000C3326">
      <w:pPr>
        <w:jc w:val="both"/>
        <w:rPr>
          <w:rFonts w:ascii="Arial" w:hAnsi="Arial"/>
        </w:rPr>
      </w:pPr>
      <w:r>
        <w:rPr>
          <w:rFonts w:ascii="Arial" w:hAnsi="Arial"/>
        </w:rPr>
        <w:t xml:space="preserve">For this test, the verdict is based on the </w:t>
      </w:r>
      <w:r w:rsidR="00E13E09">
        <w:rPr>
          <w:rFonts w:ascii="Arial" w:hAnsi="Arial"/>
        </w:rPr>
        <w:t>L1</w:t>
      </w:r>
      <w:r>
        <w:rPr>
          <w:rFonts w:ascii="Arial" w:hAnsi="Arial"/>
        </w:rPr>
        <w:t>-RSRP values reported by the UE. As stated earlier, the reported values are affected by:</w:t>
      </w:r>
    </w:p>
    <w:p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 xml:space="preserve">-RSRP reports) </w:t>
      </w:r>
    </w:p>
    <w:p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E13E09">
        <w:rPr>
          <w:rFonts w:ascii="Arial" w:hAnsi="Arial"/>
        </w:rPr>
        <w:t>L1</w:t>
      </w:r>
      <w:r>
        <w:rPr>
          <w:rFonts w:ascii="Arial" w:hAnsi="Arial"/>
        </w:rPr>
        <w:t>-RSRP values that a conformant UE could report.</w:t>
      </w:r>
    </w:p>
    <w:p w:rsidR="008C3498" w:rsidRDefault="008C3498" w:rsidP="008C3498">
      <w:pPr>
        <w:jc w:val="both"/>
        <w:rPr>
          <w:rFonts w:ascii="Arial" w:hAnsi="Arial"/>
        </w:rPr>
      </w:pPr>
    </w:p>
    <w:p w:rsidR="006D72F4" w:rsidRPr="00452870"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w:t>
      </w:r>
      <w:r>
        <w:rPr>
          <w:rFonts w:ascii="Arial" w:eastAsia="宋体" w:hAnsi="Arial"/>
          <w:b/>
          <w:sz w:val="24"/>
        </w:rPr>
        <w:t>Treatment of the CSI-RS based test cases</w:t>
      </w:r>
    </w:p>
    <w:p w:rsidR="008838C6" w:rsidRDefault="006D72F4" w:rsidP="008C3498">
      <w:pPr>
        <w:jc w:val="both"/>
        <w:rPr>
          <w:rFonts w:ascii="Arial" w:hAnsi="Arial"/>
        </w:rPr>
      </w:pPr>
      <w:r>
        <w:rPr>
          <w:rFonts w:ascii="Arial" w:hAnsi="Arial"/>
        </w:rPr>
        <w:t xml:space="preserve">The CSI-RS based test case has the same power settings and the same test requirements as the SSB-based test analysed in this document. </w:t>
      </w:r>
      <w:r w:rsidR="008838C6">
        <w:rPr>
          <w:rFonts w:ascii="Arial" w:hAnsi="Arial"/>
        </w:rPr>
        <w:t>The only difference is the RB allocation. According to the RAN4 CSI-RS based L1-RSRP accuracy requirements, CSI-RS has 48 PRB BW.</w:t>
      </w:r>
    </w:p>
    <w:p w:rsidR="008838C6" w:rsidRDefault="008838C6" w:rsidP="008C3498">
      <w:pPr>
        <w:jc w:val="both"/>
        <w:rPr>
          <w:rFonts w:ascii="Arial" w:hAnsi="Arial"/>
        </w:rPr>
      </w:pPr>
    </w:p>
    <w:p w:rsidR="008838C6" w:rsidRPr="008838C6" w:rsidRDefault="008838C6" w:rsidP="008838C6">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rPr>
      </w:pPr>
      <w:r w:rsidRPr="008838C6">
        <w:rPr>
          <w:rFonts w:ascii="Arial" w:hAnsi="Arial"/>
          <w:sz w:val="24"/>
          <w:highlight w:val="lightGray"/>
          <w:lang w:val="en-US"/>
        </w:rPr>
        <w:t>10.1.19.2</w:t>
      </w:r>
      <w:r w:rsidRPr="008838C6">
        <w:rPr>
          <w:rFonts w:ascii="Arial" w:hAnsi="Arial"/>
          <w:sz w:val="24"/>
          <w:highlight w:val="lightGray"/>
          <w:lang w:val="en-US"/>
        </w:rPr>
        <w:tab/>
        <w:t>CSI-RS based L1-RSRP accuracy requirements</w:t>
      </w:r>
    </w:p>
    <w:p w:rsidR="008838C6" w:rsidRPr="008838C6" w:rsidRDefault="008838C6" w:rsidP="008838C6">
      <w:pPr>
        <w:keepNext/>
        <w:keepLines/>
        <w:spacing w:before="120"/>
        <w:ind w:left="1701" w:hanging="1701"/>
        <w:outlineLvl w:val="4"/>
        <w:rPr>
          <w:highlight w:val="lightGray"/>
        </w:rPr>
      </w:pPr>
      <w:r w:rsidRPr="008838C6">
        <w:rPr>
          <w:rFonts w:ascii="Arial" w:hAnsi="Arial"/>
          <w:sz w:val="22"/>
          <w:highlight w:val="lightGray"/>
        </w:rPr>
        <w:t>10.1.19.2.1</w:t>
      </w:r>
      <w:r w:rsidRPr="008838C6">
        <w:rPr>
          <w:rFonts w:ascii="Arial" w:hAnsi="Arial"/>
          <w:sz w:val="22"/>
          <w:highlight w:val="lightGray"/>
        </w:rPr>
        <w:tab/>
        <w:t>Absolute Accuracy</w:t>
      </w:r>
    </w:p>
    <w:p w:rsidR="008838C6" w:rsidRPr="008838C6" w:rsidRDefault="008838C6" w:rsidP="008838C6">
      <w:pPr>
        <w:rPr>
          <w:rFonts w:cs="v4.2.0"/>
          <w:i/>
          <w:highlight w:val="lightGray"/>
        </w:rPr>
      </w:pPr>
      <w:r w:rsidRPr="008838C6">
        <w:rPr>
          <w:rFonts w:cs="v4.2.0"/>
          <w:highlight w:val="lightGray"/>
        </w:rPr>
        <w:t xml:space="preserve">Unless otherwise specified, the requirements for absolute accuracy of </w:t>
      </w:r>
      <w:r w:rsidRPr="008838C6">
        <w:rPr>
          <w:rFonts w:cs="v4.2.0"/>
          <w:highlight w:val="lightGray"/>
          <w:lang w:eastAsia="zh-CN"/>
        </w:rPr>
        <w:t>CSI-RS based L1-</w:t>
      </w:r>
      <w:r w:rsidRPr="008838C6">
        <w:rPr>
          <w:rFonts w:cs="v4.2.0"/>
          <w:highlight w:val="lightGray"/>
        </w:rPr>
        <w:t>RSRP in this clause apply to all CSI-RS resources of the serving cell configured for L1-RSRP measurement.</w:t>
      </w:r>
    </w:p>
    <w:p w:rsidR="008838C6" w:rsidRPr="008838C6" w:rsidRDefault="008838C6" w:rsidP="008838C6">
      <w:pPr>
        <w:rPr>
          <w:rFonts w:cs="v4.2.0"/>
          <w:highlight w:val="lightGray"/>
        </w:rPr>
      </w:pPr>
      <w:r w:rsidRPr="008838C6">
        <w:rPr>
          <w:rFonts w:cs="v4.2.0"/>
          <w:highlight w:val="lightGray"/>
        </w:rPr>
        <w:lastRenderedPageBreak/>
        <w:t xml:space="preserve">The accuracy requirements in Table </w:t>
      </w:r>
      <w:r w:rsidRPr="008838C6">
        <w:rPr>
          <w:rFonts w:cs="v4.2.0"/>
          <w:highlight w:val="lightGray"/>
          <w:lang w:eastAsia="zh-CN"/>
        </w:rPr>
        <w:t>10.1.19.2.1</w:t>
      </w:r>
      <w:r w:rsidRPr="008838C6">
        <w:rPr>
          <w:rFonts w:cs="v4.2.0"/>
          <w:highlight w:val="lightGray"/>
        </w:rPr>
        <w:t>-1 are valid under the following conditions:</w:t>
      </w:r>
    </w:p>
    <w:p w:rsidR="008838C6" w:rsidRPr="008838C6" w:rsidRDefault="008838C6" w:rsidP="008838C6">
      <w:pPr>
        <w:pStyle w:val="B10"/>
        <w:rPr>
          <w:rFonts w:ascii="Arial" w:hAnsi="Arial"/>
          <w:sz w:val="28"/>
          <w:highlight w:val="lightGray"/>
        </w:rPr>
      </w:pPr>
      <w:r w:rsidRPr="008838C6">
        <w:rPr>
          <w:highlight w:val="lightGray"/>
        </w:rPr>
        <w:t>-</w:t>
      </w:r>
      <w:r w:rsidRPr="008838C6">
        <w:rPr>
          <w:highlight w:val="lightGray"/>
        </w:rPr>
        <w:tab/>
        <w:t>Conditions defined in clause 7.3 of TS 38.101-1 [18] for reference sensitivity are fulfilled.</w:t>
      </w:r>
    </w:p>
    <w:p w:rsidR="008838C6" w:rsidRPr="008838C6" w:rsidRDefault="008838C6" w:rsidP="008838C6">
      <w:pPr>
        <w:pStyle w:val="B10"/>
        <w:rPr>
          <w:highlight w:val="lightGray"/>
          <w:lang w:eastAsia="zh-CN"/>
        </w:rPr>
      </w:pPr>
      <w:r w:rsidRPr="008838C6">
        <w:rPr>
          <w:highlight w:val="lightGray"/>
        </w:rPr>
        <w:t>-</w:t>
      </w:r>
      <w:r w:rsidRPr="008838C6">
        <w:rPr>
          <w:rFonts w:ascii="Arial" w:hAnsi="Arial"/>
          <w:sz w:val="28"/>
          <w:highlight w:val="lightGray"/>
          <w:lang w:val="en-US"/>
        </w:rPr>
        <w:tab/>
      </w:r>
      <w:r w:rsidRPr="008838C6">
        <w:rPr>
          <w:highlight w:val="lightGray"/>
        </w:rPr>
        <w:t xml:space="preserve">Conditions for L1-RSRP measurements are fulfilled according to Annex B.2.4.2 for a corresponding Band </w:t>
      </w:r>
      <w:r w:rsidRPr="008838C6">
        <w:rPr>
          <w:rFonts w:cs="v4.2.0"/>
          <w:highlight w:val="lightGray"/>
          <w:lang w:eastAsia="ko-KR"/>
        </w:rPr>
        <w:t>for each relevant CSI-RS</w:t>
      </w:r>
      <w:r w:rsidRPr="008838C6">
        <w:rPr>
          <w:highlight w:val="lightGray"/>
          <w:lang w:eastAsia="zh-CN"/>
        </w:rPr>
        <w:t>.</w:t>
      </w:r>
    </w:p>
    <w:p w:rsidR="008838C6" w:rsidRPr="008838C6" w:rsidRDefault="008838C6" w:rsidP="008838C6">
      <w:pPr>
        <w:pStyle w:val="B10"/>
        <w:rPr>
          <w:highlight w:val="lightGray"/>
          <w:lang w:eastAsia="zh-CN"/>
        </w:rPr>
      </w:pPr>
      <w:r w:rsidRPr="008838C6">
        <w:rPr>
          <w:highlight w:val="lightGray"/>
          <w:lang w:eastAsia="zh-CN"/>
        </w:rPr>
        <w:t>-</w:t>
      </w:r>
      <w:r w:rsidRPr="008838C6">
        <w:rPr>
          <w:highlight w:val="lightGray"/>
          <w:lang w:eastAsia="zh-CN"/>
        </w:rPr>
        <w:tab/>
        <w:t xml:space="preserve">The bandwidth of CSI-RS is </w:t>
      </w:r>
      <w:r w:rsidRPr="008838C6">
        <w:rPr>
          <w:highlight w:val="yellow"/>
          <w:lang w:eastAsia="zh-CN"/>
        </w:rPr>
        <w:t xml:space="preserve">48 PRBs </w:t>
      </w:r>
      <w:r w:rsidRPr="008838C6">
        <w:rPr>
          <w:highlight w:val="lightGray"/>
          <w:lang w:eastAsia="zh-CN"/>
        </w:rPr>
        <w:t>and the density is 3.</w:t>
      </w:r>
    </w:p>
    <w:p w:rsidR="008838C6" w:rsidRDefault="008838C6" w:rsidP="008838C6">
      <w:pPr>
        <w:tabs>
          <w:tab w:val="left" w:pos="851"/>
        </w:tabs>
        <w:overflowPunct w:val="0"/>
        <w:autoSpaceDE w:val="0"/>
        <w:autoSpaceDN w:val="0"/>
        <w:adjustRightInd w:val="0"/>
        <w:textAlignment w:val="baseline"/>
        <w:rPr>
          <w:rFonts w:eastAsia="PMingLiU"/>
          <w:highlight w:val="lightGray"/>
          <w:lang w:eastAsia="zh-CN"/>
        </w:rPr>
      </w:pPr>
      <w:r w:rsidRPr="008838C6">
        <w:rPr>
          <w:rFonts w:eastAsia="PMingLiU"/>
          <w:highlight w:val="lightGray"/>
          <w:lang w:eastAsia="zh-CN"/>
        </w:rPr>
        <w:t>The performance with larger bandwidth of CSI-RS is equal to or better than the accuracy requirements in Table 10.1.19.2.1-1.</w:t>
      </w:r>
    </w:p>
    <w:p w:rsidR="008838C6" w:rsidRPr="009C5807" w:rsidRDefault="008838C6" w:rsidP="008838C6">
      <w:pPr>
        <w:tabs>
          <w:tab w:val="left" w:pos="851"/>
        </w:tabs>
        <w:overflowPunct w:val="0"/>
        <w:autoSpaceDE w:val="0"/>
        <w:autoSpaceDN w:val="0"/>
        <w:adjustRightInd w:val="0"/>
        <w:textAlignment w:val="baseline"/>
        <w:rPr>
          <w:rFonts w:eastAsia="PMingLiU"/>
          <w:lang w:eastAsia="zh-CN"/>
        </w:rPr>
      </w:pPr>
      <w:r>
        <w:rPr>
          <w:rFonts w:ascii="Arial" w:hAnsi="Arial"/>
        </w:rPr>
        <w:t>Therefore, the controlled parameter is changed:</w:t>
      </w:r>
    </w:p>
    <w:p w:rsidR="008838C6" w:rsidRPr="0073009A" w:rsidRDefault="008838C6" w:rsidP="008838C6">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w:t>
      </w:r>
      <w:r>
        <w:rPr>
          <w:rFonts w:ascii="Arial" w:hAnsi="Arial"/>
          <w:noProof/>
          <w:vertAlign w:val="subscript"/>
        </w:rPr>
        <w:t>47</w:t>
      </w:r>
    </w:p>
    <w:p w:rsidR="008838C6" w:rsidRDefault="008838C6" w:rsidP="008C3498">
      <w:pPr>
        <w:jc w:val="both"/>
        <w:rPr>
          <w:rFonts w:ascii="Arial" w:hAnsi="Arial"/>
        </w:rPr>
      </w:pPr>
      <w:r>
        <w:rPr>
          <w:rFonts w:ascii="Arial" w:hAnsi="Arial"/>
        </w:rPr>
        <w:t xml:space="preserve">However, the same MU of </w:t>
      </w:r>
      <w:r w:rsidRPr="0073009A">
        <w:rPr>
          <w:rFonts w:ascii="Arial" w:hAnsi="Arial"/>
          <w:noProof/>
          <w:lang w:eastAsia="sv-SE"/>
        </w:rPr>
        <w:t>±</w:t>
      </w:r>
      <w:r w:rsidRPr="0073009A">
        <w:rPr>
          <w:rFonts w:ascii="Arial" w:hAnsi="Arial"/>
          <w:noProof/>
        </w:rPr>
        <w:t xml:space="preserve">0.8 dB </w:t>
      </w:r>
      <w:r>
        <w:rPr>
          <w:rFonts w:ascii="Arial" w:hAnsi="Arial"/>
          <w:noProof/>
        </w:rPr>
        <w:t xml:space="preserve">is maintained. </w:t>
      </w:r>
      <w:r w:rsidR="006D72F4">
        <w:rPr>
          <w:rFonts w:ascii="Arial" w:hAnsi="Arial"/>
        </w:rPr>
        <w:t>Thus, the analysis results are also applicable to the CSI-RS based test case</w:t>
      </w:r>
      <w:r>
        <w:rPr>
          <w:rFonts w:ascii="Arial" w:hAnsi="Arial"/>
        </w:rPr>
        <w:t>s</w:t>
      </w:r>
      <w:r w:rsidR="006D72F4">
        <w:rPr>
          <w:rFonts w:ascii="Arial" w:hAnsi="Arial"/>
        </w:rPr>
        <w:t>.</w:t>
      </w:r>
    </w:p>
    <w:p w:rsidR="006D72F4"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6</w:t>
      </w:r>
      <w:r w:rsidRPr="00CC0FE2">
        <w:rPr>
          <w:rFonts w:ascii="Arial" w:eastAsia="宋体" w:hAnsi="Arial"/>
          <w:b/>
          <w:sz w:val="24"/>
        </w:rPr>
        <w:t xml:space="preserve">. </w:t>
      </w:r>
      <w:r>
        <w:rPr>
          <w:rFonts w:ascii="Arial" w:eastAsia="宋体" w:hAnsi="Arial"/>
          <w:b/>
          <w:sz w:val="24"/>
        </w:rPr>
        <w:t>Treatment of the test cases for the NR SA deployment</w:t>
      </w:r>
    </w:p>
    <w:p w:rsidR="006D72F4" w:rsidRDefault="006D72F4" w:rsidP="006D72F4">
      <w:pPr>
        <w:jc w:val="both"/>
        <w:rPr>
          <w:rFonts w:ascii="Arial" w:hAnsi="Arial"/>
        </w:rPr>
      </w:pPr>
      <w:r>
        <w:rPr>
          <w:rFonts w:ascii="Arial" w:hAnsi="Arial"/>
        </w:rPr>
        <w:t xml:space="preserve">The NR SA test cases have the same power settings and the same test requirements as the EN-DC test analysed in this document. The only difference is the absence of the LTE serving cell, which is anyway not considered in the TT analysis. Thus, the analysis results are also applicable to the </w:t>
      </w:r>
      <w:r w:rsidR="00E02935">
        <w:rPr>
          <w:rFonts w:ascii="Arial" w:hAnsi="Arial"/>
        </w:rPr>
        <w:t>NR SA</w:t>
      </w:r>
      <w:r>
        <w:rPr>
          <w:rFonts w:ascii="Arial" w:hAnsi="Arial"/>
        </w:rPr>
        <w:t xml:space="preserve"> test case.</w:t>
      </w:r>
    </w:p>
    <w:p w:rsidR="006D72F4" w:rsidRDefault="006D72F4" w:rsidP="008C3498">
      <w:pPr>
        <w:jc w:val="both"/>
        <w:rPr>
          <w:rFonts w:ascii="Arial" w:hAnsi="Arial"/>
        </w:rPr>
      </w:pPr>
    </w:p>
    <w:p w:rsidR="00844E85" w:rsidRDefault="00844E85" w:rsidP="00844E85">
      <w:pPr>
        <w:autoSpaceDE w:val="0"/>
        <w:autoSpaceDN w:val="0"/>
        <w:adjustRightInd w:val="0"/>
        <w:spacing w:before="240"/>
        <w:outlineLvl w:val="0"/>
        <w:rPr>
          <w:rFonts w:ascii="Arial" w:eastAsia="宋体" w:hAnsi="Arial"/>
          <w:b/>
          <w:sz w:val="24"/>
        </w:rPr>
      </w:pPr>
      <w:r>
        <w:rPr>
          <w:rFonts w:ascii="Arial" w:eastAsia="宋体" w:hAnsi="Arial"/>
          <w:b/>
          <w:sz w:val="24"/>
          <w:lang w:eastAsia="zh-CN"/>
        </w:rPr>
        <w:t>7</w:t>
      </w:r>
      <w:r w:rsidRPr="00CC0FE2">
        <w:rPr>
          <w:rFonts w:ascii="Arial" w:eastAsia="宋体" w:hAnsi="Arial"/>
          <w:b/>
          <w:sz w:val="24"/>
        </w:rPr>
        <w:t xml:space="preserve">. </w:t>
      </w:r>
      <w:r>
        <w:rPr>
          <w:rFonts w:ascii="Arial" w:eastAsia="宋体" w:hAnsi="Arial"/>
          <w:b/>
          <w:sz w:val="24"/>
        </w:rPr>
        <w:t>Treatment of the test cases for the RedCap UEs</w:t>
      </w:r>
    </w:p>
    <w:p w:rsidR="00844E85" w:rsidRDefault="00844E85" w:rsidP="00844E85">
      <w:pPr>
        <w:jc w:val="both"/>
        <w:rPr>
          <w:rFonts w:ascii="Arial" w:hAnsi="Arial"/>
        </w:rPr>
      </w:pPr>
      <w:r>
        <w:rPr>
          <w:rFonts w:ascii="Arial" w:hAnsi="Arial"/>
        </w:rPr>
        <w:t>The RedCap test cases 16.7.4.2.1, 16.7.4.3.1 and 16.7.4.4.1 have the same power settings and the same test requirements as the EN-DC test analysed in this document. For these test cases:</w:t>
      </w:r>
    </w:p>
    <w:p w:rsidR="00844E85" w:rsidRDefault="00844E85" w:rsidP="00844E85">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4.7.4.1.1 config 1/2/4/5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4.7.4.1.1 config 1/2/4/5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844E85" w:rsidRPr="00A55EFB" w:rsidRDefault="00844E85" w:rsidP="00844E85">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4.7.4.1.1 config 3/6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4.7.4.1.1 config 3</w:t>
      </w:r>
      <w:r w:rsidRPr="00A55EFB">
        <w:rPr>
          <w:rFonts w:ascii="Arial" w:hAnsi="Arial"/>
          <w:lang w:eastAsia="zh-CN"/>
        </w:rPr>
        <w:t>:</w:t>
      </w:r>
    </w:p>
    <w:p w:rsidR="00844E85" w:rsidRPr="00A55EFB" w:rsidRDefault="00844E85" w:rsidP="00844E85">
      <w:pPr>
        <w:numPr>
          <w:ilvl w:val="1"/>
          <w:numId w:val="4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844E85" w:rsidRPr="000B092D" w:rsidRDefault="00844E85" w:rsidP="000B092D">
      <w:pPr>
        <w:ind w:left="360"/>
        <w:jc w:val="both"/>
        <w:rPr>
          <w:rFonts w:ascii="Arial" w:eastAsia="等线" w:hAnsi="Arial"/>
          <w:lang w:eastAsia="zh-CN"/>
        </w:rPr>
      </w:pPr>
      <w:r>
        <w:rPr>
          <w:rFonts w:ascii="Arial" w:hAnsi="Arial"/>
          <w:lang w:eastAsia="zh-CN"/>
        </w:rPr>
        <w:t>From the analysis one can observe that the only difference is that Io value is 10*(log106/51) = 3.18dB lower. Then there is no need to add 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to Noc in </w:t>
      </w:r>
      <w:r>
        <w:rPr>
          <w:rFonts w:ascii="Arial" w:hAnsi="Arial"/>
        </w:rPr>
        <w:t>16.7.4.2.1</w:t>
      </w:r>
      <w:r>
        <w:rPr>
          <w:rFonts w:ascii="Arial" w:hAnsi="Arial"/>
          <w:lang w:eastAsia="zh-CN"/>
        </w:rPr>
        <w:t xml:space="preserve"> config 3 sub-test 1</w:t>
      </w:r>
      <w:r w:rsidRPr="001A5B65">
        <w:rPr>
          <w:rFonts w:ascii="Arial" w:hAnsi="Arial"/>
          <w:lang w:eastAsia="zh-CN"/>
        </w:rPr>
        <w:t>.</w:t>
      </w:r>
      <w:bookmarkEnd w:id="0"/>
    </w:p>
    <w:sectPr w:rsidR="00844E85" w:rsidRPr="000B092D"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0CE0" w:rsidRDefault="00AD0CE0" w:rsidP="00571E38">
      <w:pPr>
        <w:spacing w:after="0"/>
      </w:pPr>
      <w:r>
        <w:separator/>
      </w:r>
    </w:p>
  </w:endnote>
  <w:endnote w:type="continuationSeparator" w:id="0">
    <w:p w:rsidR="00AD0CE0" w:rsidRDefault="00AD0CE0"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0CE0" w:rsidRDefault="00AD0CE0" w:rsidP="00571E38">
      <w:pPr>
        <w:spacing w:after="0"/>
      </w:pPr>
      <w:r>
        <w:separator/>
      </w:r>
    </w:p>
  </w:footnote>
  <w:footnote w:type="continuationSeparator" w:id="0">
    <w:p w:rsidR="00AD0CE0" w:rsidRDefault="00AD0CE0"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 w:numId="4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B092D"/>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1AC9"/>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0001"/>
    <w:rsid w:val="0030119E"/>
    <w:rsid w:val="00305159"/>
    <w:rsid w:val="00311280"/>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CEC"/>
    <w:rsid w:val="004A49D1"/>
    <w:rsid w:val="004A5E8A"/>
    <w:rsid w:val="004B0E28"/>
    <w:rsid w:val="004B1D3D"/>
    <w:rsid w:val="004C28D1"/>
    <w:rsid w:val="004C67C6"/>
    <w:rsid w:val="004C7CEC"/>
    <w:rsid w:val="004D0890"/>
    <w:rsid w:val="004D4918"/>
    <w:rsid w:val="004D5AA9"/>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5A79"/>
    <w:rsid w:val="0050695A"/>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580A"/>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4E85"/>
    <w:rsid w:val="00846DEF"/>
    <w:rsid w:val="008518E1"/>
    <w:rsid w:val="0085344E"/>
    <w:rsid w:val="00856192"/>
    <w:rsid w:val="00857C69"/>
    <w:rsid w:val="00862B44"/>
    <w:rsid w:val="00864372"/>
    <w:rsid w:val="0086481B"/>
    <w:rsid w:val="00866D7B"/>
    <w:rsid w:val="00866F41"/>
    <w:rsid w:val="00870514"/>
    <w:rsid w:val="00874F7F"/>
    <w:rsid w:val="00875F46"/>
    <w:rsid w:val="0087786D"/>
    <w:rsid w:val="00882AE3"/>
    <w:rsid w:val="008838C6"/>
    <w:rsid w:val="00884D53"/>
    <w:rsid w:val="0089238E"/>
    <w:rsid w:val="008934AF"/>
    <w:rsid w:val="00895190"/>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2762"/>
    <w:rsid w:val="00917198"/>
    <w:rsid w:val="0092157B"/>
    <w:rsid w:val="00926E4C"/>
    <w:rsid w:val="009328DA"/>
    <w:rsid w:val="0093294B"/>
    <w:rsid w:val="00933236"/>
    <w:rsid w:val="00935450"/>
    <w:rsid w:val="009366FC"/>
    <w:rsid w:val="0094158C"/>
    <w:rsid w:val="0094569A"/>
    <w:rsid w:val="00946534"/>
    <w:rsid w:val="00946AEC"/>
    <w:rsid w:val="0095027F"/>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2CC3"/>
    <w:rsid w:val="009A3CF1"/>
    <w:rsid w:val="009A47AB"/>
    <w:rsid w:val="009A7A3D"/>
    <w:rsid w:val="009B2C27"/>
    <w:rsid w:val="009B5FB5"/>
    <w:rsid w:val="009C0911"/>
    <w:rsid w:val="009C167F"/>
    <w:rsid w:val="009C2AEE"/>
    <w:rsid w:val="009C3CBA"/>
    <w:rsid w:val="009C5F84"/>
    <w:rsid w:val="009C642C"/>
    <w:rsid w:val="009D0F18"/>
    <w:rsid w:val="009D2B49"/>
    <w:rsid w:val="009D4187"/>
    <w:rsid w:val="009D750A"/>
    <w:rsid w:val="009E5772"/>
    <w:rsid w:val="009F2AA3"/>
    <w:rsid w:val="00A0047D"/>
    <w:rsid w:val="00A008FB"/>
    <w:rsid w:val="00A030B4"/>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02F5"/>
    <w:rsid w:val="00A511B6"/>
    <w:rsid w:val="00A52779"/>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C0849"/>
    <w:rsid w:val="00AC0C1E"/>
    <w:rsid w:val="00AC5ABC"/>
    <w:rsid w:val="00AD0CE0"/>
    <w:rsid w:val="00AD0F18"/>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3D74"/>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7DE"/>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8D9"/>
    <w:rsid w:val="00E02935"/>
    <w:rsid w:val="00E031A2"/>
    <w:rsid w:val="00E03740"/>
    <w:rsid w:val="00E04001"/>
    <w:rsid w:val="00E07826"/>
    <w:rsid w:val="00E1084D"/>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0C71"/>
    <w:rsid w:val="00E94295"/>
    <w:rsid w:val="00EA3643"/>
    <w:rsid w:val="00EB0838"/>
    <w:rsid w:val="00EB31CF"/>
    <w:rsid w:val="00EB6BE7"/>
    <w:rsid w:val="00EB71A8"/>
    <w:rsid w:val="00EB76E7"/>
    <w:rsid w:val="00EC0770"/>
    <w:rsid w:val="00EC135D"/>
    <w:rsid w:val="00EC231B"/>
    <w:rsid w:val="00EC2B83"/>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038"/>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550"/>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45D0706-E13D-4D35-B332-8DA709D7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38C6"/>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a8"/>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eastAsia="en-US"/>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6">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semiHidden/>
    <w:rsid w:val="008C0659"/>
    <w:rPr>
      <w:rFonts w:ascii="Times New Roman" w:eastAsia="Batang" w:hAnsi="Times New Roman"/>
      <w:lang w:val="en-GB" w:eastAsia="en-US"/>
    </w:rPr>
  </w:style>
  <w:style w:type="numbering" w:customStyle="1" w:styleId="2e">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a">
    <w:name w:val="Emphasis"/>
    <w:qFormat/>
    <w:locked/>
    <w:rsid w:val="008C0659"/>
    <w:rPr>
      <w:rFonts w:ascii="Times New Roman" w:hAnsi="Times New Roman" w:cs="Times New Roman" w:hint="default"/>
      <w:i/>
      <w:iCs/>
    </w:rPr>
  </w:style>
  <w:style w:type="character" w:styleId="afffb">
    <w:name w:val="Intense Emphasis"/>
    <w:uiPriority w:val="21"/>
    <w:qFormat/>
    <w:rsid w:val="008C0659"/>
    <w:rPr>
      <w:b/>
      <w:bCs w:val="0"/>
      <w:i/>
      <w:iCs w:val="0"/>
      <w:color w:val="4F81BD"/>
    </w:rPr>
  </w:style>
  <w:style w:type="character" w:styleId="afffc">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7">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EF0-481D-9127-7558FED4871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EF0-481D-9127-7558FED4871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zh-CN"/>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Sheet1!$C$2:$D$2</c:f>
              <c:strCache>
                <c:ptCount val="2"/>
                <c:pt idx="0">
                  <c:v>AWGN</c:v>
                </c:pt>
                <c:pt idx="1">
                  <c:v>Cell</c:v>
                </c:pt>
              </c:strCache>
            </c:strRef>
          </c:cat>
          <c:val>
            <c:numRef>
              <c:f>Sheet1!$C$3:$D$3</c:f>
              <c:numCache>
                <c:formatCode>General</c:formatCode>
                <c:ptCount val="2"/>
                <c:pt idx="0">
                  <c:v>3.4276778654644968E-10</c:v>
                </c:pt>
                <c:pt idx="1">
                  <c:v>3.427677865464501E-9</c:v>
                </c:pt>
              </c:numCache>
            </c:numRef>
          </c:val>
          <c:extLst>
            <c:ext xmlns:c16="http://schemas.microsoft.com/office/drawing/2014/chart" uri="{C3380CC4-5D6E-409C-BE32-E72D297353CC}">
              <c16:uniqueId val="{00000004-2EF0-481D-9127-7558FED4871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1A4-431A-9B03-011F05D95BE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1A4-431A-9B03-011F05D95BE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Sheet1!$C$1:$D$1</c:f>
              <c:strCache>
                <c:ptCount val="2"/>
                <c:pt idx="0">
                  <c:v>AWGN</c:v>
                </c:pt>
                <c:pt idx="1">
                  <c:v>Cell</c:v>
                </c:pt>
              </c:strCache>
            </c:strRef>
          </c:cat>
          <c:val>
            <c:numRef>
              <c:f>Sheet1!$C$2:$D$2</c:f>
              <c:numCache>
                <c:formatCode>General</c:formatCode>
                <c:ptCount val="2"/>
                <c:pt idx="0">
                  <c:v>1.9952623149688759E-12</c:v>
                </c:pt>
                <c:pt idx="1">
                  <c:v>9.9999999999999998E-13</c:v>
                </c:pt>
              </c:numCache>
            </c:numRef>
          </c:val>
          <c:extLst>
            <c:ext xmlns:c16="http://schemas.microsoft.com/office/drawing/2014/chart" uri="{C3380CC4-5D6E-409C-BE32-E72D297353CC}">
              <c16:uniqueId val="{00000004-41A4-431A-9B03-011F05D95BE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3C980-D9CA-4DD7-9738-83DE4A101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3714</Words>
  <Characters>21174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cp:revision>
  <dcterms:created xsi:type="dcterms:W3CDTF">2024-01-05T04:19:00Z</dcterms:created>
  <dcterms:modified xsi:type="dcterms:W3CDTF">2024-02-15T13:12:00Z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(3)1ua5834Va0UZm36qIlivjwSN6kocwZn2TqnrjyUyYv1oB2Ua1jFpc1ClZ8LTlcTAQ88nbaMt
ESXeKeec2ZUD4ps0bFLgCytpU7g7MYqICWalpoxX6vWz1601Kx6404CbxFfREeEps1AFFqIE
9RFOXLHgdAEHzdzmdLVUK0CgiBd6EJ7pwU6lwr9MHr/Td0WpLh7NncOSgK6oJaHr2Eteqt7O
rs1I+Z/jfHRacA++hp</vt:lpwstr>
  </property>
  <property fmtid="{D5CDD505-2E9C-101B-9397-08002B2CF9AE}" pid="5" name="_2015_ms_pID_7253431">
    <vt:lpwstr>DfiyI+AH2FET6hNXkl0JO6XQb1FQiN8SXqLCXZxHC8QTaQzZJLei9k
8KUgTXmMJunVfpyOeCTOs2eQ68EsmxLSNeu8cK6r48Qn5zn1vSfTvfwAsb2v9chCxr39Sk40
C8Yt+JE8E9JkYcI4LGOHHJq2JXsHtEeBCPrr68OI6VPDYIE1KUP8U0SjE3owfRck5t11UHb3
yew0wZJuU04th0o2c//mVZBlPH5sl2smxc63</vt:lpwstr>
  </property>
  <property fmtid="{D5CDD505-2E9C-101B-9397-08002B2CF9AE}" pid="6" name="_2015_ms_pID_7253432">
    <vt:lpwstr>Nw==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1708002711</vt:lpwstr>
  </property>
</Properties>
</file>